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charts/chart1.xml" ContentType="application/vnd.openxmlformats-officedocument.drawingml.chart+xml"/>
  <Override PartName="/word/charts/chart2.xml" ContentType="application/vnd.openxmlformats-officedocument.drawingml.chart+xml"/>
  <Override PartName="/word/charts/_rels/chart1.xml.rels" ContentType="application/vnd.openxmlformats-package.relationships+xml"/>
  <Override PartName="/word/charts/_rels/chart2.xml.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embeddings/_____Microsoft_Office_Excel1.xlsx" ContentType="application/vnd.openxmlformats-officedocument.spreadsheetml.sheet"/>
  <Override PartName="/word/embeddings/_____Microsoft_Office_Excel2.xlsx" ContentType="application/vnd.openxmlformats-officedocument.spreadsheetml.sheet"/>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Spacing"/>
        <w:jc w:val="center"/>
        <w:rPr>
          <w:rFonts w:ascii="Times New Roman" w:hAnsi="Times New Roman" w:eastAsia="Times New Roman"/>
          <w:color w:val="000000"/>
          <w:kern w:val="2"/>
          <w:sz w:val="24"/>
          <w:szCs w:val="24"/>
        </w:rPr>
      </w:pPr>
      <w:r>
        <w:rPr>
          <w:rFonts w:eastAsia="Times New Roman" w:ascii="Times New Roman" w:hAnsi="Times New Roman"/>
          <w:color w:val="000000"/>
          <w:kern w:val="2"/>
          <w:sz w:val="24"/>
          <w:szCs w:val="24"/>
        </w:rPr>
        <w:drawing>
          <wp:inline distT="0" distB="0" distL="0" distR="0">
            <wp:extent cx="6485255" cy="8973820"/>
            <wp:effectExtent l="0" t="0" r="0" b="0"/>
            <wp:docPr id="1" name="Изображение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descr=""/>
                    <pic:cNvPicPr>
                      <a:picLocks noChangeAspect="1" noChangeArrowheads="1"/>
                    </pic:cNvPicPr>
                  </pic:nvPicPr>
                  <pic:blipFill>
                    <a:blip r:embed="rId2"/>
                    <a:srcRect l="-5" t="-3" r="-5" b="-3"/>
                    <a:stretch>
                      <a:fillRect/>
                    </a:stretch>
                  </pic:blipFill>
                  <pic:spPr bwMode="auto">
                    <a:xfrm>
                      <a:off x="0" y="0"/>
                      <a:ext cx="6485255" cy="8973820"/>
                    </a:xfrm>
                    <a:prstGeom prst="rect">
                      <a:avLst/>
                    </a:prstGeom>
                  </pic:spPr>
                </pic:pic>
              </a:graphicData>
            </a:graphic>
          </wp:inline>
        </w:drawing>
      </w:r>
    </w:p>
    <w:p>
      <w:pPr>
        <w:pStyle w:val="NoSpacing"/>
        <w:jc w:val="center"/>
        <w:rPr>
          <w:rFonts w:ascii="Times New Roman" w:hAnsi="Times New Roman" w:eastAsia="Times New Roman"/>
          <w:color w:val="000000"/>
          <w:kern w:val="2"/>
          <w:sz w:val="24"/>
          <w:szCs w:val="24"/>
        </w:rPr>
      </w:pPr>
      <w:r>
        <w:rPr/>
      </w:r>
    </w:p>
    <w:p>
      <w:pPr>
        <w:pStyle w:val="NoSpacing"/>
        <w:jc w:val="center"/>
        <w:rPr>
          <w:rFonts w:ascii="Times New Roman" w:hAnsi="Times New Roman" w:eastAsia="Times New Roman"/>
          <w:color w:val="000000"/>
          <w:kern w:val="2"/>
          <w:sz w:val="24"/>
          <w:szCs w:val="24"/>
        </w:rPr>
      </w:pPr>
      <w:r>
        <w:rPr/>
      </w:r>
    </w:p>
    <w:p>
      <w:pPr>
        <w:pStyle w:val="NoSpacing"/>
        <w:jc w:val="center"/>
        <w:rPr>
          <w:rFonts w:ascii="Times New Roman" w:hAnsi="Times New Roman" w:eastAsia="Times New Roman"/>
          <w:color w:val="000000"/>
          <w:kern w:val="2"/>
          <w:sz w:val="24"/>
          <w:szCs w:val="24"/>
        </w:rPr>
      </w:pPr>
      <w:r>
        <w:rPr/>
      </w:r>
    </w:p>
    <w:p>
      <w:pPr>
        <w:pStyle w:val="NoSpacing"/>
        <w:jc w:val="center"/>
        <w:rPr>
          <w:rFonts w:ascii="Times New Roman" w:hAnsi="Times New Roman" w:eastAsia="Times New Roman"/>
          <w:color w:val="000000"/>
          <w:kern w:val="2"/>
          <w:sz w:val="24"/>
          <w:szCs w:val="24"/>
        </w:rPr>
      </w:pPr>
      <w:r>
        <w:rPr>
          <w:rFonts w:eastAsia="Times New Roman" w:ascii="Times New Roman" w:hAnsi="Times New Roman"/>
          <w:color w:val="000000"/>
          <w:kern w:val="2"/>
          <w:sz w:val="24"/>
          <w:szCs w:val="24"/>
        </w:rPr>
      </w:r>
    </w:p>
    <w:p>
      <w:pPr>
        <w:pStyle w:val="Normal"/>
        <w:spacing w:lineRule="auto" w:line="240" w:before="0" w:after="0"/>
        <w:jc w:val="center"/>
        <w:rPr>
          <w:rFonts w:ascii="Times New Roman" w:hAnsi="Times New Roman"/>
          <w:sz w:val="28"/>
          <w:szCs w:val="28"/>
        </w:rPr>
      </w:pPr>
      <w:r>
        <w:rPr>
          <w:rFonts w:ascii="Times New Roman" w:hAnsi="Times New Roman"/>
          <w:b/>
          <w:bCs/>
          <w:sz w:val="28"/>
          <w:szCs w:val="28"/>
        </w:rPr>
        <w:t>Содержание</w:t>
      </w:r>
    </w:p>
    <w:p>
      <w:pPr>
        <w:pStyle w:val="Normal"/>
        <w:spacing w:lineRule="auto" w:line="240" w:before="0" w:after="0"/>
        <w:rPr>
          <w:rFonts w:ascii="Times New Roman" w:hAnsi="Times New Roman"/>
          <w:sz w:val="24"/>
          <w:szCs w:val="24"/>
        </w:rPr>
      </w:pPr>
      <w:r>
        <w:rPr>
          <w:rFonts w:ascii="Times New Roman" w:hAnsi="Times New Roman"/>
          <w:sz w:val="24"/>
          <w:szCs w:val="24"/>
        </w:rPr>
        <w:t xml:space="preserve">Введение .............................................................................................................................................3 </w:t>
      </w:r>
    </w:p>
    <w:p>
      <w:pPr>
        <w:pStyle w:val="Normal"/>
        <w:spacing w:lineRule="auto" w:line="240" w:before="0" w:after="0"/>
        <w:rPr>
          <w:rFonts w:ascii="Times New Roman" w:hAnsi="Times New Roman"/>
          <w:sz w:val="24"/>
          <w:szCs w:val="24"/>
        </w:rPr>
      </w:pPr>
      <w:r>
        <w:rPr>
          <w:rFonts w:ascii="Times New Roman" w:hAnsi="Times New Roman"/>
          <w:sz w:val="24"/>
          <w:szCs w:val="24"/>
        </w:rPr>
        <w:t>I. Аналитическая часть ..................................................................................................................... 4</w:t>
      </w:r>
    </w:p>
    <w:p>
      <w:pPr>
        <w:pStyle w:val="Normal"/>
        <w:spacing w:lineRule="auto" w:line="240" w:before="0" w:after="0"/>
        <w:rPr>
          <w:rFonts w:ascii="Times New Roman" w:hAnsi="Times New Roman"/>
          <w:sz w:val="24"/>
          <w:szCs w:val="24"/>
        </w:rPr>
      </w:pPr>
      <w:r>
        <w:rPr>
          <w:rFonts w:ascii="Times New Roman" w:hAnsi="Times New Roman"/>
          <w:sz w:val="24"/>
          <w:szCs w:val="24"/>
        </w:rPr>
        <w:t>1.1. Общие сведения об образовательной организации.................................................................4</w:t>
      </w:r>
    </w:p>
    <w:p>
      <w:pPr>
        <w:pStyle w:val="Normal"/>
        <w:spacing w:lineRule="auto" w:line="240" w:before="0" w:after="0"/>
        <w:rPr>
          <w:rFonts w:ascii="Times New Roman" w:hAnsi="Times New Roman"/>
          <w:sz w:val="24"/>
          <w:szCs w:val="24"/>
        </w:rPr>
      </w:pPr>
      <w:r>
        <w:rPr>
          <w:rFonts w:ascii="Times New Roman" w:hAnsi="Times New Roman"/>
          <w:sz w:val="24"/>
          <w:szCs w:val="24"/>
        </w:rPr>
        <w:t>1.2. Система управления организации ............................................................................................4-6</w:t>
      </w:r>
    </w:p>
    <w:p>
      <w:pPr>
        <w:pStyle w:val="Normal"/>
        <w:spacing w:lineRule="auto" w:line="240" w:before="0" w:after="0"/>
        <w:rPr>
          <w:rFonts w:ascii="Times New Roman" w:hAnsi="Times New Roman"/>
          <w:sz w:val="24"/>
          <w:szCs w:val="24"/>
        </w:rPr>
      </w:pPr>
      <w:r>
        <w:rPr>
          <w:rFonts w:ascii="Times New Roman" w:hAnsi="Times New Roman"/>
          <w:sz w:val="24"/>
          <w:szCs w:val="24"/>
        </w:rPr>
        <w:t>1.3. Организация образовательного процесса…………………………………………………….6-8</w:t>
      </w:r>
    </w:p>
    <w:p>
      <w:pPr>
        <w:pStyle w:val="Normal"/>
        <w:spacing w:lineRule="auto" w:line="240" w:before="0" w:after="0"/>
        <w:rPr>
          <w:rFonts w:ascii="Times New Roman" w:hAnsi="Times New Roman"/>
          <w:sz w:val="24"/>
          <w:szCs w:val="24"/>
        </w:rPr>
      </w:pPr>
      <w:r>
        <w:rPr>
          <w:rFonts w:ascii="Times New Roman" w:hAnsi="Times New Roman"/>
          <w:sz w:val="24"/>
          <w:szCs w:val="24"/>
        </w:rPr>
        <w:t>1.4.Оценка образовательной деятельности..................................................................................... 9-25</w:t>
      </w:r>
    </w:p>
    <w:p>
      <w:pPr>
        <w:pStyle w:val="Normal"/>
        <w:spacing w:lineRule="auto" w:line="240" w:before="0" w:after="0"/>
        <w:rPr>
          <w:rFonts w:ascii="Times New Roman" w:hAnsi="Times New Roman"/>
          <w:sz w:val="24"/>
          <w:szCs w:val="24"/>
        </w:rPr>
      </w:pPr>
      <w:r>
        <w:rPr>
          <w:rFonts w:ascii="Times New Roman" w:hAnsi="Times New Roman"/>
          <w:sz w:val="24"/>
          <w:szCs w:val="24"/>
        </w:rPr>
        <w:t>1.5. Оценка содержания и качества подготовки обучающихся…………………………………25-28</w:t>
      </w:r>
    </w:p>
    <w:p>
      <w:pPr>
        <w:pStyle w:val="Normal"/>
        <w:spacing w:lineRule="auto" w:line="240" w:before="0" w:after="0"/>
        <w:rPr>
          <w:rFonts w:ascii="Times New Roman" w:hAnsi="Times New Roman"/>
          <w:sz w:val="24"/>
          <w:szCs w:val="24"/>
        </w:rPr>
      </w:pPr>
      <w:r>
        <w:rPr>
          <w:rFonts w:ascii="Times New Roman" w:hAnsi="Times New Roman"/>
          <w:sz w:val="24"/>
          <w:szCs w:val="24"/>
        </w:rPr>
        <w:t>1.6. Оценка востребованности выпускников ................................................................................28</w:t>
      </w:r>
    </w:p>
    <w:p>
      <w:pPr>
        <w:pStyle w:val="Normal"/>
        <w:spacing w:lineRule="auto" w:line="240" w:before="0" w:after="0"/>
        <w:rPr>
          <w:rFonts w:ascii="Times New Roman" w:hAnsi="Times New Roman"/>
          <w:sz w:val="24"/>
          <w:szCs w:val="24"/>
        </w:rPr>
      </w:pPr>
      <w:r>
        <w:rPr>
          <w:rFonts w:ascii="Times New Roman" w:hAnsi="Times New Roman"/>
          <w:sz w:val="24"/>
          <w:szCs w:val="24"/>
        </w:rPr>
        <w:t>1.7. Оценка функционирования внутренней системы оценки качества образования...............28-32</w:t>
      </w:r>
    </w:p>
    <w:p>
      <w:pPr>
        <w:pStyle w:val="Normal"/>
        <w:spacing w:lineRule="auto" w:line="240" w:before="0" w:after="0"/>
        <w:rPr>
          <w:rFonts w:ascii="Times New Roman" w:hAnsi="Times New Roman"/>
          <w:sz w:val="24"/>
          <w:szCs w:val="24"/>
        </w:rPr>
      </w:pPr>
      <w:r>
        <w:rPr>
          <w:rFonts w:ascii="Times New Roman" w:hAnsi="Times New Roman"/>
          <w:sz w:val="24"/>
          <w:szCs w:val="24"/>
        </w:rPr>
        <w:t>1.8. Оценка кадрового обеспечения................................................................................................32-34</w:t>
      </w:r>
    </w:p>
    <w:p>
      <w:pPr>
        <w:pStyle w:val="Normal"/>
        <w:spacing w:lineRule="auto" w:line="240" w:before="0" w:after="0"/>
        <w:rPr>
          <w:rFonts w:ascii="Times New Roman" w:hAnsi="Times New Roman"/>
          <w:sz w:val="24"/>
          <w:szCs w:val="24"/>
        </w:rPr>
      </w:pPr>
      <w:r>
        <w:rPr>
          <w:rFonts w:ascii="Times New Roman" w:hAnsi="Times New Roman"/>
          <w:sz w:val="24"/>
          <w:szCs w:val="24"/>
        </w:rPr>
        <w:t>1.9. Оценка учебно-методического и библиотечно-информационного обеспечения...............34-37</w:t>
      </w:r>
    </w:p>
    <w:p>
      <w:pPr>
        <w:pStyle w:val="Normal"/>
        <w:spacing w:lineRule="auto" w:line="240" w:before="0" w:after="0"/>
        <w:rPr>
          <w:rFonts w:ascii="Times New Roman" w:hAnsi="Times New Roman"/>
          <w:sz w:val="24"/>
          <w:szCs w:val="24"/>
        </w:rPr>
      </w:pPr>
      <w:r>
        <w:rPr>
          <w:rFonts w:ascii="Times New Roman" w:hAnsi="Times New Roman"/>
          <w:sz w:val="24"/>
          <w:szCs w:val="24"/>
        </w:rPr>
        <w:t>1.10. Оценка материально-технической базы .............................................................................. 37-40</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II. Показатели деятельности МБОУ «Хорновар-Шигалинская  СОШ имени Героя Советского </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Союза Юхвитова П.С.» за 2023 год………………………………………………………………41-43 </w:t>
      </w:r>
    </w:p>
    <w:p>
      <w:pPr>
        <w:pStyle w:val="NoSpacing"/>
        <w:rPr>
          <w:rFonts w:ascii="Georgia" w:hAnsi="Georgia" w:eastAsia="Times New Roman" w:cs="Arial"/>
          <w:color w:val="1F497D"/>
          <w:kern w:val="2"/>
          <w:sz w:val="24"/>
          <w:szCs w:val="24"/>
        </w:rPr>
      </w:pPr>
      <w:r>
        <w:rPr>
          <w:rFonts w:eastAsia="Times New Roman" w:cs="Arial" w:ascii="Georgia" w:hAnsi="Georgia"/>
          <w:color w:val="1F497D"/>
          <w:kern w:val="2"/>
          <w:sz w:val="24"/>
          <w:szCs w:val="24"/>
        </w:rPr>
      </w:r>
    </w:p>
    <w:p>
      <w:pPr>
        <w:pStyle w:val="NoSpacing"/>
        <w:rPr>
          <w:rFonts w:ascii="Georgia" w:hAnsi="Georgia" w:eastAsia="Times New Roman" w:cs="Arial"/>
          <w:color w:val="1F497D"/>
          <w:kern w:val="2"/>
          <w:sz w:val="24"/>
          <w:szCs w:val="24"/>
        </w:rPr>
      </w:pPr>
      <w:r>
        <w:rPr>
          <w:rFonts w:eastAsia="Times New Roman" w:cs="Arial" w:ascii="Georgia" w:hAnsi="Georgia"/>
          <w:color w:val="1F497D"/>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bookmarkStart w:id="0" w:name="_GoBack"/>
      <w:bookmarkStart w:id="1" w:name="_GoBack"/>
      <w:bookmarkEnd w:id="1"/>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Spacing"/>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rmal"/>
        <w:spacing w:lineRule="auto" w:line="240" w:before="0" w:after="0"/>
        <w:jc w:val="center"/>
        <w:rPr>
          <w:rFonts w:ascii="Times New Roman" w:hAnsi="Times New Roman"/>
          <w:sz w:val="24"/>
          <w:szCs w:val="24"/>
        </w:rPr>
      </w:pPr>
      <w:r>
        <w:rPr>
          <w:rFonts w:ascii="Times New Roman" w:hAnsi="Times New Roman"/>
          <w:b/>
          <w:bCs/>
          <w:sz w:val="24"/>
          <w:szCs w:val="24"/>
        </w:rPr>
        <w:t>Введение</w:t>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 xml:space="preserve">Администрация муниципального бюджетного общеобразовательного учреждения «Хорновар-Шигалинская  СОШ имени Героя Советского Союза Юхвитова П.С.» Дрожжановского муниципального района Республики Татарстан  представляет отчет по самообследованию за 2023 год. </w:t>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 xml:space="preserve">Цель проведения самообследования: </w:t>
      </w:r>
    </w:p>
    <w:p>
      <w:pPr>
        <w:pStyle w:val="Normal"/>
        <w:spacing w:lineRule="auto" w:line="240" w:before="0" w:after="0"/>
        <w:ind w:firstLine="709" w:left="709"/>
        <w:jc w:val="both"/>
        <w:rPr>
          <w:rFonts w:ascii="Times New Roman" w:hAnsi="Times New Roman"/>
          <w:spacing w:val="2"/>
          <w:sz w:val="24"/>
          <w:szCs w:val="24"/>
          <w:shd w:fill="FFFFFF" w:val="clear"/>
        </w:rPr>
      </w:pPr>
      <w:r>
        <w:rPr>
          <w:rFonts w:ascii="Times New Roman" w:hAnsi="Times New Roman"/>
          <w:spacing w:val="2"/>
          <w:sz w:val="24"/>
          <w:szCs w:val="24"/>
          <w:shd w:fill="FFFFFF" w:val="clear"/>
        </w:rPr>
        <w:t>обеспечение доступности и открытости информации о деятельности организации, а также подготовка отчёта о результатах самообследования.</w:t>
      </w:r>
    </w:p>
    <w:p>
      <w:pPr>
        <w:pStyle w:val="Normal"/>
        <w:spacing w:lineRule="auto" w:line="240" w:before="0" w:after="0"/>
        <w:ind w:firstLine="709" w:left="709"/>
        <w:jc w:val="both"/>
        <w:rPr>
          <w:rFonts w:ascii="Times New Roman" w:hAnsi="Times New Roman"/>
          <w:spacing w:val="2"/>
          <w:sz w:val="24"/>
          <w:szCs w:val="24"/>
          <w:shd w:fill="FFFFFF" w:val="clear"/>
        </w:rPr>
      </w:pPr>
      <w:r>
        <w:rPr>
          <w:rFonts w:ascii="Times New Roman" w:hAnsi="Times New Roman"/>
          <w:spacing w:val="2"/>
          <w:sz w:val="24"/>
          <w:szCs w:val="24"/>
          <w:shd w:fill="FFFFFF" w:val="clear"/>
        </w:rPr>
        <w:t>В процессе самообследования проводится оценка:</w:t>
      </w:r>
    </w:p>
    <w:p>
      <w:pPr>
        <w:pStyle w:val="11"/>
        <w:numPr>
          <w:ilvl w:val="0"/>
          <w:numId w:val="2"/>
        </w:numPr>
        <w:tabs>
          <w:tab w:val="clear" w:pos="708"/>
          <w:tab w:val="left" w:pos="709" w:leader="none"/>
          <w:tab w:val="left" w:pos="851" w:leader="none"/>
          <w:tab w:val="left" w:pos="1134" w:leader="none"/>
        </w:tabs>
        <w:spacing w:before="0" w:after="0"/>
        <w:ind w:firstLine="426" w:left="709"/>
        <w:contextualSpacing/>
        <w:jc w:val="both"/>
        <w:rPr>
          <w:spacing w:val="2"/>
          <w:shd w:fill="FFFFFF" w:val="clear"/>
        </w:rPr>
      </w:pPr>
      <w:r>
        <w:rPr>
          <w:spacing w:val="2"/>
          <w:shd w:fill="FFFFFF" w:val="clear"/>
        </w:rPr>
        <w:t xml:space="preserve">образовательной деятельности, </w:t>
      </w:r>
    </w:p>
    <w:p>
      <w:pPr>
        <w:pStyle w:val="11"/>
        <w:numPr>
          <w:ilvl w:val="0"/>
          <w:numId w:val="2"/>
        </w:numPr>
        <w:tabs>
          <w:tab w:val="clear" w:pos="708"/>
          <w:tab w:val="left" w:pos="709" w:leader="none"/>
          <w:tab w:val="left" w:pos="851" w:leader="none"/>
          <w:tab w:val="left" w:pos="1134" w:leader="none"/>
        </w:tabs>
        <w:spacing w:before="0" w:after="0"/>
        <w:ind w:firstLine="426" w:left="709"/>
        <w:contextualSpacing/>
        <w:jc w:val="both"/>
        <w:rPr>
          <w:spacing w:val="2"/>
          <w:shd w:fill="FFFFFF" w:val="clear"/>
        </w:rPr>
      </w:pPr>
      <w:r>
        <w:rPr>
          <w:spacing w:val="2"/>
          <w:shd w:fill="FFFFFF" w:val="clear"/>
        </w:rPr>
        <w:t xml:space="preserve">системы управления организации, </w:t>
      </w:r>
    </w:p>
    <w:p>
      <w:pPr>
        <w:pStyle w:val="11"/>
        <w:numPr>
          <w:ilvl w:val="0"/>
          <w:numId w:val="2"/>
        </w:numPr>
        <w:tabs>
          <w:tab w:val="clear" w:pos="708"/>
          <w:tab w:val="left" w:pos="709" w:leader="none"/>
          <w:tab w:val="left" w:pos="851" w:leader="none"/>
          <w:tab w:val="left" w:pos="1134" w:leader="none"/>
        </w:tabs>
        <w:spacing w:before="0" w:after="0"/>
        <w:ind w:firstLine="426" w:left="709"/>
        <w:contextualSpacing/>
        <w:jc w:val="both"/>
        <w:rPr>
          <w:spacing w:val="2"/>
          <w:shd w:fill="FFFFFF" w:val="clear"/>
        </w:rPr>
      </w:pPr>
      <w:r>
        <w:rPr>
          <w:spacing w:val="2"/>
          <w:shd w:fill="FFFFFF" w:val="clear"/>
        </w:rPr>
        <w:t xml:space="preserve">содержания и качества подготовки обучающихся, </w:t>
      </w:r>
    </w:p>
    <w:p>
      <w:pPr>
        <w:pStyle w:val="11"/>
        <w:numPr>
          <w:ilvl w:val="0"/>
          <w:numId w:val="2"/>
        </w:numPr>
        <w:tabs>
          <w:tab w:val="clear" w:pos="708"/>
          <w:tab w:val="left" w:pos="709" w:leader="none"/>
          <w:tab w:val="left" w:pos="851" w:leader="none"/>
          <w:tab w:val="left" w:pos="1134" w:leader="none"/>
        </w:tabs>
        <w:spacing w:before="0" w:after="0"/>
        <w:ind w:firstLine="426" w:left="709"/>
        <w:contextualSpacing/>
        <w:jc w:val="both"/>
        <w:rPr>
          <w:spacing w:val="2"/>
          <w:shd w:fill="FFFFFF" w:val="clear"/>
        </w:rPr>
      </w:pPr>
      <w:r>
        <w:rPr>
          <w:spacing w:val="2"/>
          <w:shd w:fill="FFFFFF" w:val="clear"/>
        </w:rPr>
        <w:t xml:space="preserve">организации учебного процесса, </w:t>
      </w:r>
    </w:p>
    <w:p>
      <w:pPr>
        <w:pStyle w:val="11"/>
        <w:numPr>
          <w:ilvl w:val="0"/>
          <w:numId w:val="2"/>
        </w:numPr>
        <w:tabs>
          <w:tab w:val="clear" w:pos="708"/>
          <w:tab w:val="left" w:pos="709" w:leader="none"/>
          <w:tab w:val="left" w:pos="851" w:leader="none"/>
          <w:tab w:val="left" w:pos="1134" w:leader="none"/>
        </w:tabs>
        <w:spacing w:before="0" w:after="0"/>
        <w:ind w:firstLine="426" w:left="709"/>
        <w:contextualSpacing/>
        <w:jc w:val="both"/>
        <w:rPr>
          <w:spacing w:val="2"/>
          <w:shd w:fill="FFFFFF" w:val="clear"/>
        </w:rPr>
      </w:pPr>
      <w:r>
        <w:rPr>
          <w:spacing w:val="2"/>
          <w:shd w:fill="FFFFFF" w:val="clear"/>
        </w:rPr>
        <w:t xml:space="preserve">востребованности выпускников, </w:t>
      </w:r>
    </w:p>
    <w:p>
      <w:pPr>
        <w:pStyle w:val="11"/>
        <w:numPr>
          <w:ilvl w:val="0"/>
          <w:numId w:val="2"/>
        </w:numPr>
        <w:tabs>
          <w:tab w:val="clear" w:pos="708"/>
          <w:tab w:val="left" w:pos="709" w:leader="none"/>
          <w:tab w:val="left" w:pos="851" w:leader="none"/>
          <w:tab w:val="left" w:pos="1134" w:leader="none"/>
        </w:tabs>
        <w:spacing w:before="0" w:after="0"/>
        <w:ind w:firstLine="426" w:left="709"/>
        <w:contextualSpacing/>
        <w:jc w:val="both"/>
        <w:rPr>
          <w:spacing w:val="2"/>
          <w:shd w:fill="FFFFFF" w:val="clear"/>
        </w:rPr>
      </w:pPr>
      <w:r>
        <w:rPr>
          <w:spacing w:val="2"/>
          <w:shd w:fill="FFFFFF" w:val="clear"/>
        </w:rPr>
        <w:t xml:space="preserve">качества кадрового, учебно-методического, библиотечно-информационного обеспечения,  </w:t>
      </w:r>
    </w:p>
    <w:p>
      <w:pPr>
        <w:pStyle w:val="11"/>
        <w:numPr>
          <w:ilvl w:val="0"/>
          <w:numId w:val="2"/>
        </w:numPr>
        <w:tabs>
          <w:tab w:val="clear" w:pos="708"/>
          <w:tab w:val="left" w:pos="709" w:leader="none"/>
          <w:tab w:val="left" w:pos="851" w:leader="none"/>
          <w:tab w:val="left" w:pos="1134" w:leader="none"/>
        </w:tabs>
        <w:spacing w:before="0" w:after="0"/>
        <w:ind w:firstLine="426" w:left="709"/>
        <w:contextualSpacing/>
        <w:jc w:val="both"/>
        <w:rPr>
          <w:spacing w:val="2"/>
          <w:shd w:fill="FFFFFF" w:val="clear"/>
        </w:rPr>
      </w:pPr>
      <w:r>
        <w:rPr>
          <w:spacing w:val="2"/>
          <w:shd w:fill="FFFFFF" w:val="clear"/>
        </w:rPr>
        <w:t xml:space="preserve">материально-технической базы, </w:t>
      </w:r>
    </w:p>
    <w:p>
      <w:pPr>
        <w:pStyle w:val="11"/>
        <w:numPr>
          <w:ilvl w:val="0"/>
          <w:numId w:val="2"/>
        </w:numPr>
        <w:tabs>
          <w:tab w:val="clear" w:pos="708"/>
          <w:tab w:val="left" w:pos="709" w:leader="none"/>
          <w:tab w:val="left" w:pos="851" w:leader="none"/>
          <w:tab w:val="left" w:pos="1134" w:leader="none"/>
        </w:tabs>
        <w:spacing w:before="0" w:after="0"/>
        <w:ind w:firstLine="426" w:left="709"/>
        <w:contextualSpacing/>
        <w:jc w:val="both"/>
        <w:rPr>
          <w:spacing w:val="2"/>
          <w:shd w:fill="FFFFFF" w:val="clear"/>
        </w:rPr>
      </w:pPr>
      <w:r>
        <w:rPr>
          <w:spacing w:val="2"/>
          <w:shd w:fill="FFFFFF" w:val="clear"/>
        </w:rPr>
        <w:t xml:space="preserve">функционирования внутренней системы оценки качества образования. </w:t>
      </w:r>
    </w:p>
    <w:p>
      <w:pPr>
        <w:pStyle w:val="11"/>
        <w:ind w:firstLine="709" w:left="709"/>
        <w:jc w:val="both"/>
        <w:rPr>
          <w:spacing w:val="2"/>
          <w:shd w:fill="FFFFFF" w:val="clear"/>
        </w:rPr>
      </w:pPr>
      <w:r>
        <w:rPr>
          <w:spacing w:val="2"/>
          <w:shd w:fill="FFFFFF" w:val="clear"/>
        </w:rPr>
        <w:t>А также при самообследовании проводится:</w:t>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 анализ условий образовательного процесса и результатов образовательной деятельности МБОУ «Хорновар-Шигалинская  СОШ имени Героя Советского Союза Юхвитова П.С.»</w:t>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 выявление проблем функционирования и развития школы, определение тактических задач развития в 2024 году; </w:t>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 xml:space="preserve">- обеспечение доступности и открытости информации о деятельности школы. </w:t>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 xml:space="preserve">Процедура самообследования деятельности МБОУ «Хорновар-Шигалинская  СОШ имени Героя Советского Союза Юхвитова П.С.»  проведена в период с января по декабрь 2023 года в соответствии с приказом </w:t>
      </w:r>
      <w:r>
        <w:rPr>
          <w:rFonts w:ascii="Times New Roman" w:hAnsi="Times New Roman"/>
          <w:color w:val="C9211E"/>
          <w:sz w:val="24"/>
          <w:szCs w:val="24"/>
        </w:rPr>
        <w:t>№ 5  от 18.01.2023</w:t>
      </w:r>
      <w:r>
        <w:rPr>
          <w:rFonts w:ascii="Times New Roman" w:hAnsi="Times New Roman"/>
          <w:sz w:val="24"/>
          <w:szCs w:val="24"/>
        </w:rPr>
        <w:t xml:space="preserve"> «О проведении самообследования школы». </w:t>
      </w:r>
    </w:p>
    <w:p>
      <w:pPr>
        <w:pStyle w:val="Normal"/>
        <w:spacing w:lineRule="auto" w:line="240" w:before="0" w:after="0"/>
        <w:ind w:firstLine="723" w:left="709" w:right="4"/>
        <w:jc w:val="both"/>
        <w:rPr>
          <w:rFonts w:ascii="Times New Roman" w:hAnsi="Times New Roman"/>
          <w:sz w:val="24"/>
          <w:szCs w:val="24"/>
        </w:rPr>
      </w:pPr>
      <w:r>
        <w:rPr>
          <w:rFonts w:ascii="Times New Roman" w:hAnsi="Times New Roman"/>
          <w:sz w:val="24"/>
          <w:szCs w:val="24"/>
        </w:rPr>
        <w:t>Представлены достигнутые результаты, выявлены проблемы и сформулированы предложения по ключевым направлениям развития школы на 2023 год. Отчет предназначен для учредителя, органов управления образования, педагогической,  родительской общественности размещается и  на официальном сайте МБОУ «Хорновар-Шигалинская  СОШ имени Героя Советского Союза Юхвитова П.С.» Дрожжановского муниципального района Респуюлики Татарстан.</w:t>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 xml:space="preserve">Нормативно-правовой базой для создания отчета являются: </w:t>
      </w:r>
    </w:p>
    <w:p>
      <w:pPr>
        <w:pStyle w:val="11"/>
        <w:numPr>
          <w:ilvl w:val="0"/>
          <w:numId w:val="3"/>
        </w:numPr>
        <w:spacing w:before="0" w:after="0"/>
        <w:ind w:firstLine="405" w:left="709"/>
        <w:contextualSpacing/>
        <w:jc w:val="both"/>
        <w:rPr/>
      </w:pPr>
      <w:r>
        <w:rPr/>
        <w:t>Федерального закона РФ № 273-ФЗ от 29 декабря 2012 г. «Об образовании в Российской Федерации» (п. 3.13 ст. 28, п. 2.3 ст. 29)</w:t>
      </w:r>
    </w:p>
    <w:p>
      <w:pPr>
        <w:pStyle w:val="11"/>
        <w:numPr>
          <w:ilvl w:val="0"/>
          <w:numId w:val="3"/>
        </w:numPr>
        <w:spacing w:before="0" w:after="0"/>
        <w:ind w:firstLine="405" w:left="709"/>
        <w:contextualSpacing/>
        <w:jc w:val="both"/>
        <w:rPr/>
      </w:pPr>
      <w:r>
        <w:rPr/>
        <w:t>Приказа Министерства образования и науки Российской Федерации от 14 июня 2013 г. № 462 «Об утверждении Порядка проведения самообследования образовательной организацией» (с изменениями и дополнениями от 14.12.2017 г. № 1218)</w:t>
      </w:r>
    </w:p>
    <w:p>
      <w:pPr>
        <w:pStyle w:val="11"/>
        <w:numPr>
          <w:ilvl w:val="0"/>
          <w:numId w:val="3"/>
        </w:numPr>
        <w:spacing w:before="0" w:after="0"/>
        <w:ind w:firstLine="405" w:left="709"/>
        <w:contextualSpacing/>
        <w:jc w:val="both"/>
        <w:rPr/>
      </w:pPr>
      <w:r>
        <w:rPr/>
        <w:t>Приказа Министерства образования и науки Российской Федерации от 10 декабря 2013 г. № 1324 «Об утверждении показателей деятельности образовательной организации, подлежащей самообследованию» (с изменениями и дополнениями от 15.02.2017 г. № 136)</w:t>
      </w:r>
    </w:p>
    <w:p>
      <w:pPr>
        <w:pStyle w:val="11"/>
        <w:numPr>
          <w:ilvl w:val="0"/>
          <w:numId w:val="3"/>
        </w:numPr>
        <w:spacing w:before="0" w:after="0"/>
        <w:ind w:firstLine="405" w:left="709"/>
        <w:contextualSpacing/>
        <w:jc w:val="both"/>
        <w:rPr/>
      </w:pPr>
      <w:r>
        <w:rPr/>
        <w:t>Постановления Правительства Российской Федерации от 10 июля 2013г. № 582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(с изменениями и дополнениями от 20.10.2015г. № 1120, от 17.05.2017г. № 575, от 07.08.2017г. № 944, от 29.11.2018г. № 1439)</w:t>
      </w:r>
    </w:p>
    <w:p>
      <w:pPr>
        <w:pStyle w:val="11"/>
        <w:numPr>
          <w:ilvl w:val="0"/>
          <w:numId w:val="3"/>
        </w:numPr>
        <w:spacing w:before="0" w:after="0"/>
        <w:ind w:firstLine="405" w:left="709"/>
        <w:contextualSpacing/>
        <w:jc w:val="both"/>
        <w:rPr/>
      </w:pPr>
      <w:r>
        <w:rPr/>
        <w:t>Приказа Федеральной службы по надзору в сфере образования и науки от 29 мая 2014 г.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(с изменениями и дополнениями от 02.02.2016г. № 134, от 27.11.2017г. № 1968)</w:t>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 приказ МБОУ «Хорновар-Шигалинская  СОШ имени Героя Советского Союза Юхвитова П.С.» от 18.01.202</w:t>
      </w:r>
      <w:r>
        <w:rPr>
          <w:rFonts w:ascii="Times New Roman" w:hAnsi="Times New Roman"/>
          <w:sz w:val="24"/>
          <w:szCs w:val="24"/>
        </w:rPr>
        <w:t>4</w:t>
      </w:r>
      <w:r>
        <w:rPr>
          <w:rFonts w:ascii="Times New Roman" w:hAnsi="Times New Roman"/>
          <w:sz w:val="24"/>
          <w:szCs w:val="24"/>
        </w:rPr>
        <w:t xml:space="preserve"> г. № 5 «О проведении самообследования школы». </w:t>
      </w:r>
    </w:p>
    <w:p>
      <w:pPr>
        <w:pStyle w:val="ListParagraph"/>
        <w:numPr>
          <w:ilvl w:val="0"/>
          <w:numId w:val="4"/>
        </w:numPr>
        <w:spacing w:lineRule="auto" w:line="240" w:before="0" w:after="0"/>
        <w:ind w:hanging="720" w:left="709"/>
        <w:contextualSpacing/>
        <w:jc w:val="center"/>
        <w:rPr>
          <w:rFonts w:ascii="Times New Roman" w:hAnsi="Times New Roman"/>
          <w:b/>
          <w:sz w:val="24"/>
          <w:szCs w:val="24"/>
        </w:rPr>
      </w:pPr>
      <w:r>
        <w:rPr>
          <w:rFonts w:ascii="Times New Roman" w:hAnsi="Times New Roman"/>
          <w:b/>
          <w:sz w:val="24"/>
          <w:szCs w:val="24"/>
        </w:rPr>
        <w:t>Аналитическая часть</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hanging="283" w:left="709"/>
        <w:jc w:val="both"/>
        <w:rPr>
          <w:rFonts w:ascii="Times New Roman" w:hAnsi="Times New Roman"/>
          <w:b/>
          <w:sz w:val="24"/>
          <w:szCs w:val="24"/>
        </w:rPr>
      </w:pPr>
      <w:r>
        <w:rPr>
          <w:rFonts w:ascii="Times New Roman" w:hAnsi="Times New Roman"/>
          <w:b/>
          <w:sz w:val="24"/>
          <w:szCs w:val="24"/>
        </w:rPr>
        <w:t xml:space="preserve">1.1.Общие сведения об образовательной организации </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bl>
      <w:tblPr>
        <w:tblW w:w="9356" w:type="dxa"/>
        <w:jc w:val="left"/>
        <w:tblInd w:w="1255" w:type="dxa"/>
        <w:tblLayout w:type="fixed"/>
        <w:tblCellMar>
          <w:top w:w="0" w:type="dxa"/>
          <w:left w:w="108" w:type="dxa"/>
          <w:bottom w:w="0" w:type="dxa"/>
          <w:right w:w="108" w:type="dxa"/>
        </w:tblCellMar>
        <w:tblLook w:val="04a0"/>
      </w:tblPr>
      <w:tblGrid>
        <w:gridCol w:w="2683"/>
        <w:gridCol w:w="6672"/>
      </w:tblGrid>
      <w:tr>
        <w:trPr/>
        <w:tc>
          <w:tcPr>
            <w:tcW w:w="26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Наименование образовательной организации</w:t>
            </w:r>
          </w:p>
        </w:tc>
        <w:tc>
          <w:tcPr>
            <w:tcW w:w="66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Муниципальное бюджетное общеобразовательное учреждение «Хорновар-Шигалинская  средняя общеобразовательная школа имени Героя Советского Союза Юхвитова П.С.»  Дрожжановского муниципального района Республики Татарстан</w:t>
            </w:r>
          </w:p>
        </w:tc>
      </w:tr>
      <w:tr>
        <w:trPr/>
        <w:tc>
          <w:tcPr>
            <w:tcW w:w="26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Руководитель</w:t>
            </w:r>
          </w:p>
        </w:tc>
        <w:tc>
          <w:tcPr>
            <w:tcW w:w="66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Волкова Венера Валериановна</w:t>
            </w:r>
          </w:p>
        </w:tc>
      </w:tr>
      <w:tr>
        <w:trPr/>
        <w:tc>
          <w:tcPr>
            <w:tcW w:w="26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Адрес организации</w:t>
            </w:r>
          </w:p>
        </w:tc>
        <w:tc>
          <w:tcPr>
            <w:tcW w:w="66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Республика Татарстан,  Дрожжановский район,</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село Хорновар-Шигали, ул. Горького дом 4,</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индекс: 422465</w:t>
            </w:r>
          </w:p>
        </w:tc>
      </w:tr>
      <w:tr>
        <w:trPr/>
        <w:tc>
          <w:tcPr>
            <w:tcW w:w="26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Телефон</w:t>
            </w:r>
          </w:p>
        </w:tc>
        <w:tc>
          <w:tcPr>
            <w:tcW w:w="66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b/>
                <w:sz w:val="24"/>
                <w:szCs w:val="24"/>
              </w:rPr>
            </w:pPr>
            <w:r>
              <w:rPr>
                <w:rStyle w:val="Strong"/>
                <w:rFonts w:ascii="Times New Roman" w:hAnsi="Times New Roman"/>
                <w:b w:val="false"/>
                <w:sz w:val="24"/>
                <w:szCs w:val="24"/>
              </w:rPr>
              <w:t>8(84375)</w:t>
            </w:r>
            <w:r>
              <w:rPr>
                <w:rFonts w:ascii="Times New Roman" w:hAnsi="Times New Roman"/>
                <w:sz w:val="24"/>
                <w:szCs w:val="24"/>
              </w:rPr>
              <w:t>36512</w:t>
            </w:r>
          </w:p>
        </w:tc>
      </w:tr>
      <w:tr>
        <w:trPr/>
        <w:tc>
          <w:tcPr>
            <w:tcW w:w="26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Адрес электронной почты</w:t>
            </w:r>
          </w:p>
        </w:tc>
        <w:tc>
          <w:tcPr>
            <w:tcW w:w="66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w:t>
            </w:r>
            <w:hyperlink r:id="rId3">
              <w:r>
                <w:rPr>
                  <w:rStyle w:val="Hyperlink"/>
                  <w:sz w:val="24"/>
                  <w:szCs w:val="24"/>
                </w:rPr>
                <w:t xml:space="preserve"> </w:t>
              </w:r>
              <w:r>
                <w:rPr>
                  <w:rStyle w:val="Hyperlink"/>
                  <w:rFonts w:ascii="Times New Roman" w:hAnsi="Times New Roman"/>
                  <w:sz w:val="24"/>
                  <w:szCs w:val="24"/>
                </w:rPr>
                <w:t>Shsh.Drz@tatar.ru</w:t>
              </w:r>
              <w:r>
                <w:rPr>
                  <w:rStyle w:val="Hyperlink"/>
                  <w:rFonts w:ascii="Times New Roman" w:hAnsi="Times New Roman"/>
                  <w:color w:val="auto"/>
                  <w:sz w:val="24"/>
                  <w:szCs w:val="24"/>
                </w:rPr>
                <w:t>@tatar.ru</w:t>
              </w:r>
            </w:hyperlink>
            <w:r>
              <w:rPr>
                <w:rFonts w:ascii="Times New Roman" w:hAnsi="Times New Roman"/>
                <w:sz w:val="24"/>
                <w:szCs w:val="24"/>
              </w:rPr>
              <w:t xml:space="preserve">;  </w:t>
            </w:r>
            <w:r>
              <w:rPr>
                <w:rFonts w:ascii="Times New Roman" w:hAnsi="Times New Roman"/>
                <w:sz w:val="24"/>
                <w:szCs w:val="24"/>
                <w:lang w:val="en-US"/>
              </w:rPr>
              <w:t>horhig</w:t>
            </w:r>
            <w:r>
              <w:rPr>
                <w:rFonts w:ascii="Times New Roman" w:hAnsi="Times New Roman"/>
                <w:sz w:val="24"/>
                <w:szCs w:val="24"/>
              </w:rPr>
              <w:t>@</w:t>
            </w:r>
            <w:r>
              <w:rPr>
                <w:rFonts w:ascii="Times New Roman" w:hAnsi="Times New Roman"/>
                <w:sz w:val="24"/>
                <w:szCs w:val="24"/>
                <w:lang w:val="en-US"/>
              </w:rPr>
              <w:t>mail</w:t>
            </w:r>
            <w:r>
              <w:rPr>
                <w:rFonts w:ascii="Times New Roman" w:hAnsi="Times New Roman"/>
                <w:sz w:val="24"/>
                <w:szCs w:val="24"/>
              </w:rPr>
              <w:t>.ru</w:t>
            </w:r>
          </w:p>
        </w:tc>
      </w:tr>
      <w:tr>
        <w:trPr/>
        <w:tc>
          <w:tcPr>
            <w:tcW w:w="26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Учредитель</w:t>
            </w:r>
          </w:p>
        </w:tc>
        <w:tc>
          <w:tcPr>
            <w:tcW w:w="66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Исполнительный комитет Дрожжановского муниципального района Республики Татарстан</w:t>
            </w:r>
          </w:p>
        </w:tc>
      </w:tr>
      <w:tr>
        <w:trPr/>
        <w:tc>
          <w:tcPr>
            <w:tcW w:w="26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Дата создания</w:t>
            </w:r>
          </w:p>
        </w:tc>
        <w:tc>
          <w:tcPr>
            <w:tcW w:w="66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bookmarkStart w:id="2" w:name="дата_создания_образовательного_учреждени"/>
            <w:r>
              <w:rPr>
                <w:rFonts w:ascii="Times New Roman" w:hAnsi="Times New Roman"/>
                <w:sz w:val="24"/>
                <w:szCs w:val="24"/>
              </w:rPr>
              <w:t>18</w:t>
            </w:r>
            <w:r>
              <w:rPr>
                <w:rFonts w:ascii="Times New Roman" w:hAnsi="Times New Roman"/>
                <w:sz w:val="24"/>
                <w:szCs w:val="24"/>
                <w:lang w:val="en-US"/>
              </w:rPr>
              <w:t>98</w:t>
            </w:r>
            <w:r>
              <w:rPr>
                <w:rFonts w:ascii="Times New Roman" w:hAnsi="Times New Roman"/>
                <w:sz w:val="24"/>
                <w:szCs w:val="24"/>
              </w:rPr>
              <w:t xml:space="preserve"> го</w:t>
            </w:r>
            <w:bookmarkEnd w:id="2"/>
            <w:r>
              <w:rPr>
                <w:rFonts w:ascii="Times New Roman" w:hAnsi="Times New Roman"/>
                <w:sz w:val="24"/>
                <w:szCs w:val="24"/>
              </w:rPr>
              <w:t>д</w:t>
            </w:r>
          </w:p>
        </w:tc>
      </w:tr>
      <w:tr>
        <w:trPr/>
        <w:tc>
          <w:tcPr>
            <w:tcW w:w="26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Лицензия</w:t>
            </w:r>
          </w:p>
        </w:tc>
        <w:tc>
          <w:tcPr>
            <w:tcW w:w="66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Серия 16 Л 01 №  0004411 регистрационный № 8482</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дата выдачи"28" июля 2016 г.</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срок действия: бессрочная</w:t>
            </w:r>
          </w:p>
        </w:tc>
      </w:tr>
      <w:tr>
        <w:trPr/>
        <w:tc>
          <w:tcPr>
            <w:tcW w:w="268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Свидетельство о государственной аккредитации</w:t>
            </w:r>
          </w:p>
        </w:tc>
        <w:tc>
          <w:tcPr>
            <w:tcW w:w="667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Серия 16 А01 № 0001357 регистрационный No 4250</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дата выдачи 25.04.2017, срок действия - бессрочно</w:t>
            </w:r>
          </w:p>
        </w:tc>
      </w:tr>
    </w:tbl>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8" w:left="709"/>
        <w:jc w:val="both"/>
        <w:rPr>
          <w:rFonts w:ascii="Times New Roman" w:hAnsi="Times New Roman"/>
          <w:sz w:val="24"/>
          <w:szCs w:val="24"/>
        </w:rPr>
      </w:pPr>
      <w:r>
        <w:rPr>
          <w:rFonts w:ascii="Times New Roman" w:hAnsi="Times New Roman"/>
          <w:sz w:val="24"/>
          <w:szCs w:val="24"/>
        </w:rPr>
        <w:t xml:space="preserve">МБОУ «Хорновар-Шигалинская  СОШ имени Героя Советского Союза Юхвитова П.С.» осуществляет образовательную деятельность по образовательным программам  начального общего образования (1-4 классы), основного общего образования (5-9 классы), среднего общего образования (10-11 классы). </w:t>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 xml:space="preserve">Основные задачи на каждом уровне образования формируются, исходя из психологических характеристик обучающихся определённого возраста. В школе особое внимание уделяется гармоничному развитию, воспитанию общечеловеческих ценностей, формированию базовой культуры обучающихся, укреплению здоровья, оказанию помощи в саморазвитии каждого школьника. </w:t>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 xml:space="preserve">В современных условиях укрепляется связь школы с дошкольными, внешкольными учреждениями, вузами, как основа создания и развития единого педагогического комплекса. Вместе с тем осуществляется профильность и разноуровневость обучения, разрабатываются и отбираются наиболее эффективные технологии обучения. </w:t>
      </w:r>
    </w:p>
    <w:p>
      <w:pPr>
        <w:pStyle w:val="Normal"/>
        <w:spacing w:lineRule="auto" w:line="240" w:before="0" w:after="0"/>
        <w:ind w:firstLine="709" w:left="709"/>
        <w:jc w:val="both"/>
        <w:rPr>
          <w:rFonts w:ascii="Times New Roman" w:hAnsi="Times New Roman"/>
          <w:bCs/>
          <w:sz w:val="24"/>
          <w:szCs w:val="24"/>
        </w:rPr>
      </w:pPr>
      <w:r>
        <w:rPr>
          <w:rFonts w:ascii="Times New Roman" w:hAnsi="Times New Roman"/>
          <w:bCs/>
          <w:sz w:val="24"/>
          <w:szCs w:val="24"/>
        </w:rPr>
        <w:t xml:space="preserve">Основным видом деятельности </w:t>
      </w:r>
      <w:r>
        <w:rPr>
          <w:rFonts w:ascii="Times New Roman" w:hAnsi="Times New Roman"/>
          <w:sz w:val="24"/>
          <w:szCs w:val="24"/>
        </w:rPr>
        <w:t>МБОУ «Хорновар-Шигалинская  СОШ имени Героя Советского Союза Юхвитова П.С.»</w:t>
      </w:r>
      <w:r>
        <w:rPr>
          <w:rFonts w:ascii="Times New Roman" w:hAnsi="Times New Roman"/>
          <w:bCs/>
          <w:sz w:val="24"/>
          <w:szCs w:val="24"/>
        </w:rPr>
        <w:t xml:space="preserve"> является реализация общеобразовательных программ начального общего, основного общего и среднего общего образования. </w:t>
      </w:r>
    </w:p>
    <w:p>
      <w:pPr>
        <w:pStyle w:val="Normal"/>
        <w:spacing w:lineRule="auto" w:line="240" w:before="0" w:after="0"/>
        <w:ind w:firstLine="709" w:left="709"/>
        <w:jc w:val="both"/>
        <w:rPr>
          <w:rFonts w:ascii="Times New Roman" w:hAnsi="Times New Roman"/>
          <w:bCs/>
          <w:sz w:val="24"/>
          <w:szCs w:val="24"/>
        </w:rPr>
      </w:pPr>
      <w:r>
        <w:rPr>
          <w:rFonts w:ascii="Times New Roman" w:hAnsi="Times New Roman"/>
          <w:bCs/>
          <w:sz w:val="24"/>
          <w:szCs w:val="24"/>
        </w:rPr>
      </w:r>
    </w:p>
    <w:p>
      <w:pPr>
        <w:pStyle w:val="ListParagraph"/>
        <w:numPr>
          <w:ilvl w:val="1"/>
          <w:numId w:val="4"/>
        </w:numPr>
        <w:spacing w:lineRule="auto" w:line="240" w:before="0" w:after="0"/>
        <w:ind w:hanging="360" w:left="709"/>
        <w:contextualSpacing/>
        <w:jc w:val="center"/>
        <w:rPr>
          <w:rFonts w:ascii="Times New Roman" w:hAnsi="Times New Roman"/>
          <w:b/>
          <w:sz w:val="24"/>
          <w:szCs w:val="24"/>
        </w:rPr>
      </w:pPr>
      <w:r>
        <w:rPr>
          <w:rFonts w:ascii="Times New Roman" w:hAnsi="Times New Roman"/>
          <w:b/>
          <w:sz w:val="24"/>
          <w:szCs w:val="24"/>
        </w:rPr>
        <w:t>Система управления организацией</w:t>
      </w:r>
    </w:p>
    <w:p>
      <w:pPr>
        <w:pStyle w:val="Normal"/>
        <w:spacing w:lineRule="auto" w:line="240" w:before="0" w:after="0"/>
        <w:ind w:left="709"/>
        <w:jc w:val="both"/>
        <w:rPr>
          <w:rFonts w:ascii="Times New Roman" w:hAnsi="Times New Roman"/>
          <w:color w:val="FF0000"/>
          <w:sz w:val="24"/>
          <w:szCs w:val="24"/>
        </w:rPr>
      </w:pPr>
      <w:r>
        <w:rPr>
          <w:rFonts w:ascii="Times New Roman" w:hAnsi="Times New Roman"/>
          <w:color w:val="FF0000"/>
          <w:sz w:val="24"/>
          <w:szCs w:val="24"/>
        </w:rPr>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Управление осуществляется на принципах единоначалия и самоуправления.</w:t>
      </w:r>
    </w:p>
    <w:p>
      <w:pPr>
        <w:pStyle w:val="Normal"/>
        <w:spacing w:lineRule="auto" w:line="240" w:before="0" w:after="0"/>
        <w:ind w:left="709"/>
        <w:jc w:val="both"/>
        <w:rPr>
          <w:rFonts w:ascii="Times New Roman" w:hAnsi="Times New Roman" w:eastAsia="Times New Roman"/>
          <w:bCs/>
          <w:color w:val="FF0000"/>
          <w:sz w:val="24"/>
          <w:szCs w:val="24"/>
          <w:lang w:eastAsia="ru-RU"/>
        </w:rPr>
      </w:pPr>
      <w:r>
        <w:rPr>
          <w:rFonts w:eastAsia="Times New Roman" w:ascii="Times New Roman" w:hAnsi="Times New Roman"/>
          <w:bCs/>
          <w:sz w:val="24"/>
          <w:szCs w:val="24"/>
          <w:lang w:eastAsia="ru-RU"/>
        </w:rPr>
        <w:t>Органы управления, действующие в</w:t>
      </w:r>
      <w:r>
        <w:rPr>
          <w:rFonts w:eastAsia="Times New Roman" w:ascii="Times New Roman" w:hAnsi="Times New Roman"/>
          <w:bCs/>
          <w:color w:val="FF0000"/>
          <w:sz w:val="24"/>
          <w:szCs w:val="24"/>
          <w:lang w:eastAsia="ru-RU"/>
        </w:rPr>
        <w:t xml:space="preserve"> </w:t>
      </w:r>
      <w:r>
        <w:rPr>
          <w:rFonts w:ascii="Times New Roman" w:hAnsi="Times New Roman"/>
          <w:sz w:val="24"/>
          <w:szCs w:val="24"/>
        </w:rPr>
        <w:t>МБОУ «Хорновар-Шигалинская  СОШ имени Героя Советского Союза Юхвитова П.С.»</w:t>
      </w:r>
    </w:p>
    <w:p>
      <w:pPr>
        <w:pStyle w:val="Normal"/>
        <w:spacing w:lineRule="auto" w:line="240" w:before="0" w:after="0"/>
        <w:ind w:left="709"/>
        <w:jc w:val="both"/>
        <w:rPr>
          <w:rFonts w:ascii="Times New Roman" w:hAnsi="Times New Roman" w:eastAsia="Times New Roman"/>
          <w:color w:val="FF0000"/>
          <w:sz w:val="24"/>
          <w:szCs w:val="24"/>
          <w:lang w:eastAsia="ru-RU"/>
        </w:rPr>
      </w:pPr>
      <w:r>
        <w:rPr>
          <w:rFonts w:eastAsia="Times New Roman" w:ascii="Times New Roman" w:hAnsi="Times New Roman"/>
          <w:color w:val="FF0000"/>
          <w:sz w:val="24"/>
          <w:szCs w:val="24"/>
          <w:lang w:eastAsia="ru-RU"/>
        </w:rPr>
      </w:r>
    </w:p>
    <w:tbl>
      <w:tblPr>
        <w:tblW w:w="4950" w:type="pct"/>
        <w:jc w:val="left"/>
        <w:tblInd w:w="88" w:type="dxa"/>
        <w:tblLayout w:type="fixed"/>
        <w:tblCellMar>
          <w:top w:w="0" w:type="dxa"/>
          <w:left w:w="78" w:type="dxa"/>
          <w:bottom w:w="0" w:type="dxa"/>
          <w:right w:w="108" w:type="dxa"/>
        </w:tblCellMar>
        <w:tblLook w:val="04a0"/>
      </w:tblPr>
      <w:tblGrid>
        <w:gridCol w:w="2507"/>
        <w:gridCol w:w="7876"/>
      </w:tblGrid>
      <w:tr>
        <w:trPr/>
        <w:tc>
          <w:tcPr>
            <w:tcW w:w="2507" w:type="dxa"/>
            <w:tcBorders>
              <w:top w:val="single" w:sz="8" w:space="0" w:color="000000"/>
              <w:left w:val="single" w:sz="8" w:space="0" w:color="000000"/>
              <w:bottom w:val="single" w:sz="8" w:space="0" w:color="000000"/>
              <w:right w:val="single" w:sz="8" w:space="0" w:color="000000"/>
            </w:tcBorders>
            <w:shd w:color="auto" w:fill="FFFFFF" w:val="clear"/>
            <w:vAlign w:val="center"/>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Наименование органа</w:t>
            </w:r>
          </w:p>
        </w:tc>
        <w:tc>
          <w:tcPr>
            <w:tcW w:w="7876" w:type="dxa"/>
            <w:tcBorders>
              <w:top w:val="single" w:sz="8" w:space="0" w:color="000000"/>
              <w:left w:val="single" w:sz="8" w:space="0" w:color="000000"/>
              <w:bottom w:val="single" w:sz="8" w:space="0" w:color="000000"/>
              <w:right w:val="single" w:sz="8" w:space="0" w:color="000000"/>
            </w:tcBorders>
            <w:shd w:color="auto" w:fill="FFFFFF" w:val="clear"/>
            <w:vAlign w:val="center"/>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Функции</w:t>
            </w:r>
          </w:p>
        </w:tc>
      </w:tr>
      <w:tr>
        <w:trPr/>
        <w:tc>
          <w:tcPr>
            <w:tcW w:w="2507"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Директор</w:t>
            </w:r>
          </w:p>
        </w:tc>
        <w:tc>
          <w:tcPr>
            <w:tcW w:w="7876"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ind w:left="-5"/>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w:t>
            </w:r>
          </w:p>
          <w:p>
            <w:pPr>
              <w:pStyle w:val="Normal"/>
              <w:spacing w:lineRule="auto" w:line="240" w:before="0" w:after="0"/>
              <w:ind w:left="-5"/>
              <w:jc w:val="both"/>
              <w:rPr>
                <w:rFonts w:ascii="Times New Roman" w:hAnsi="Times New Roman" w:eastAsia="Times New Roman"/>
                <w:sz w:val="24"/>
                <w:szCs w:val="24"/>
                <w:lang w:eastAsia="ru-RU"/>
              </w:rPr>
            </w:pPr>
            <w:r>
              <w:rPr>
                <w:rFonts w:ascii="Times New Roman" w:hAnsi="Times New Roman"/>
                <w:sz w:val="24"/>
                <w:szCs w:val="24"/>
              </w:rPr>
              <w:t>образовательной, научной, воспитательной работой  и организационно-хозяйственной деятельностью образовательной организации.</w:t>
            </w:r>
          </w:p>
        </w:tc>
      </w:tr>
      <w:tr>
        <w:trPr>
          <w:trHeight w:val="11303" w:hRule="atLeast"/>
        </w:trPr>
        <w:tc>
          <w:tcPr>
            <w:tcW w:w="2507"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Педагогический совет</w:t>
            </w:r>
          </w:p>
        </w:tc>
        <w:tc>
          <w:tcPr>
            <w:tcW w:w="7876"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ind w:left="-5"/>
              <w:contextualSpacing/>
              <w:jc w:val="both"/>
              <w:rPr>
                <w:rFonts w:ascii="Times New Roman" w:hAnsi="Times New Roman"/>
                <w:sz w:val="24"/>
                <w:szCs w:val="24"/>
              </w:rPr>
            </w:pPr>
            <w:r>
              <w:rPr>
                <w:rFonts w:ascii="Times New Roman" w:hAnsi="Times New Roman"/>
                <w:sz w:val="24"/>
                <w:szCs w:val="24"/>
              </w:rPr>
              <w:t>-Обсуждает и производит выбор различных вариантов содержания образования: программ из соответствующих федеральному государственному стандарту общего образования, определяет список учебников из утверждённых федеральных перечней учебников, рекомендованных (допущенных) к использованию в образовательном процессе, а также учебных пособий,  допущенных к использованию в образовательном процессе.</w:t>
            </w:r>
          </w:p>
          <w:p>
            <w:pPr>
              <w:pStyle w:val="Normal"/>
              <w:spacing w:lineRule="auto" w:line="240" w:before="0" w:after="0"/>
              <w:ind w:left="-5"/>
              <w:contextualSpacing/>
              <w:jc w:val="both"/>
              <w:rPr>
                <w:rFonts w:ascii="Times New Roman" w:hAnsi="Times New Roman"/>
                <w:sz w:val="24"/>
                <w:szCs w:val="24"/>
              </w:rPr>
            </w:pPr>
            <w:r>
              <w:rPr>
                <w:rFonts w:ascii="Times New Roman" w:hAnsi="Times New Roman"/>
                <w:sz w:val="24"/>
                <w:szCs w:val="24"/>
              </w:rPr>
              <w:t>-Рассматривает состояние итогов учебной работы Учреждения, результатов промежуточной и итоговой государственной аттестации, мер и мероприятий по их подготовке и поведению, мер по устранению отчисления учащихся.</w:t>
            </w:r>
          </w:p>
          <w:p>
            <w:pPr>
              <w:pStyle w:val="Normal"/>
              <w:spacing w:lineRule="auto" w:line="240" w:before="0" w:after="0"/>
              <w:ind w:left="-5"/>
              <w:contextualSpacing/>
              <w:jc w:val="both"/>
              <w:rPr>
                <w:rFonts w:ascii="Times New Roman" w:hAnsi="Times New Roman"/>
                <w:sz w:val="24"/>
                <w:szCs w:val="24"/>
              </w:rPr>
            </w:pPr>
            <w:r>
              <w:rPr>
                <w:rFonts w:ascii="Times New Roman" w:hAnsi="Times New Roman"/>
                <w:sz w:val="24"/>
                <w:szCs w:val="24"/>
              </w:rPr>
              <w:t>-Рассматривает состояние и итоги воспитательной работы, дисциплины обучающихся, заслушивает отчёты работы классных руководителей и других работников.</w:t>
            </w:r>
          </w:p>
          <w:p>
            <w:pPr>
              <w:pStyle w:val="Normal"/>
              <w:spacing w:lineRule="auto" w:line="240" w:before="0" w:after="0"/>
              <w:ind w:left="-5"/>
              <w:contextualSpacing/>
              <w:jc w:val="both"/>
              <w:rPr>
                <w:rFonts w:ascii="Times New Roman" w:hAnsi="Times New Roman"/>
                <w:sz w:val="24"/>
                <w:szCs w:val="24"/>
              </w:rPr>
            </w:pPr>
            <w:r>
              <w:rPr>
                <w:rFonts w:ascii="Times New Roman" w:hAnsi="Times New Roman"/>
                <w:sz w:val="24"/>
                <w:szCs w:val="24"/>
              </w:rPr>
              <w:t>- Принимает локальные акты по организации образовательного процесса.</w:t>
            </w:r>
          </w:p>
          <w:p>
            <w:pPr>
              <w:pStyle w:val="Normal"/>
              <w:spacing w:lineRule="auto" w:line="240" w:before="0" w:after="0"/>
              <w:ind w:left="-5"/>
              <w:contextualSpacing/>
              <w:jc w:val="both"/>
              <w:rPr>
                <w:rFonts w:ascii="Times New Roman" w:hAnsi="Times New Roman"/>
                <w:sz w:val="24"/>
                <w:szCs w:val="24"/>
              </w:rPr>
            </w:pPr>
            <w:r>
              <w:rPr>
                <w:rFonts w:ascii="Times New Roman" w:hAnsi="Times New Roman"/>
                <w:sz w:val="24"/>
                <w:szCs w:val="24"/>
              </w:rPr>
              <w:t>-Рассматривает состояние и итоги методической работы, включая деятельность методического совета, совершенствование педагогических и информационных технологий,  методов  и средств обучения по реализуемым формам обучения.</w:t>
            </w:r>
          </w:p>
          <w:p>
            <w:pPr>
              <w:pStyle w:val="Normal"/>
              <w:spacing w:lineRule="auto" w:line="240" w:before="0" w:after="0"/>
              <w:ind w:left="-5"/>
              <w:contextualSpacing/>
              <w:jc w:val="both"/>
              <w:rPr>
                <w:rFonts w:ascii="Times New Roman" w:hAnsi="Times New Roman"/>
                <w:sz w:val="24"/>
                <w:szCs w:val="24"/>
              </w:rPr>
            </w:pPr>
            <w:r>
              <w:rPr>
                <w:rFonts w:ascii="Times New Roman" w:hAnsi="Times New Roman"/>
                <w:sz w:val="24"/>
                <w:szCs w:val="24"/>
              </w:rPr>
              <w:t>-Определяет порядок формирования предметных  методических объединений (МО), периодичности проведения их заседаний, полномочия, заслушивает и обсуждает опыт работы в области авторских программ, учебников, учебных и методических пособий.</w:t>
            </w:r>
          </w:p>
          <w:p>
            <w:pPr>
              <w:pStyle w:val="Normal"/>
              <w:spacing w:lineRule="auto" w:line="240" w:before="0" w:after="0"/>
              <w:ind w:left="-5"/>
              <w:contextualSpacing/>
              <w:jc w:val="both"/>
              <w:rPr>
                <w:rFonts w:ascii="Times New Roman" w:hAnsi="Times New Roman"/>
                <w:sz w:val="24"/>
                <w:szCs w:val="24"/>
              </w:rPr>
            </w:pPr>
            <w:r>
              <w:rPr>
                <w:rFonts w:ascii="Times New Roman" w:hAnsi="Times New Roman"/>
                <w:sz w:val="24"/>
                <w:szCs w:val="24"/>
              </w:rPr>
              <w:t>-Организует работы по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pPr>
              <w:pStyle w:val="Normal"/>
              <w:spacing w:lineRule="auto" w:line="240" w:before="0" w:after="0"/>
              <w:ind w:left="-5"/>
              <w:contextualSpacing/>
              <w:jc w:val="both"/>
              <w:rPr>
                <w:rFonts w:ascii="Times New Roman" w:hAnsi="Times New Roman"/>
                <w:sz w:val="24"/>
                <w:szCs w:val="24"/>
              </w:rPr>
            </w:pPr>
            <w:r>
              <w:rPr>
                <w:rFonts w:ascii="Times New Roman" w:hAnsi="Times New Roman"/>
                <w:sz w:val="24"/>
                <w:szCs w:val="24"/>
              </w:rPr>
              <w:t>-Принимает решение о форме проведения промежуточной аттестации, определяет учебные предметы, по которому она проводится.</w:t>
            </w:r>
          </w:p>
          <w:p>
            <w:pPr>
              <w:pStyle w:val="Normal"/>
              <w:spacing w:lineRule="auto" w:line="240" w:before="0" w:after="0"/>
              <w:ind w:left="-5"/>
              <w:contextualSpacing/>
              <w:jc w:val="both"/>
              <w:rPr>
                <w:rFonts w:ascii="Times New Roman" w:hAnsi="Times New Roman"/>
                <w:sz w:val="24"/>
                <w:szCs w:val="24"/>
              </w:rPr>
            </w:pPr>
            <w:r>
              <w:rPr>
                <w:rFonts w:ascii="Times New Roman" w:hAnsi="Times New Roman"/>
                <w:sz w:val="24"/>
                <w:szCs w:val="24"/>
              </w:rPr>
              <w:t>-Принимает решения о допуске обучающихся к итоговой аттестации, переводе обучающихся в следующий класс, условном переводе в следующий класс, выпуске из Учреждения, а также по согласованию с родителями (законными представителями) о повторном обучении в том же классе, переводе в классы компенсирующего обучения или продолжении обучения в иных формах.</w:t>
            </w:r>
          </w:p>
          <w:p>
            <w:pPr>
              <w:pStyle w:val="Normal"/>
              <w:spacing w:lineRule="auto" w:line="240" w:before="0" w:after="0"/>
              <w:ind w:left="-5"/>
              <w:contextualSpacing/>
              <w:jc w:val="both"/>
              <w:rPr>
                <w:rFonts w:ascii="Times New Roman" w:hAnsi="Times New Roman"/>
                <w:sz w:val="24"/>
                <w:szCs w:val="24"/>
              </w:rPr>
            </w:pPr>
            <w:r>
              <w:rPr>
                <w:rFonts w:ascii="Times New Roman" w:hAnsi="Times New Roman"/>
                <w:sz w:val="24"/>
                <w:szCs w:val="24"/>
              </w:rPr>
              <w:t>-Принимает решение об исключении обучающегося из Учреждения в случаях, предусмотренных действующим законодательством.</w:t>
            </w:r>
          </w:p>
          <w:p>
            <w:pPr>
              <w:pStyle w:val="Normal"/>
              <w:spacing w:lineRule="auto" w:line="240" w:before="0" w:after="0"/>
              <w:ind w:left="-5"/>
              <w:contextualSpacing/>
              <w:jc w:val="both"/>
              <w:rPr>
                <w:rFonts w:ascii="Times New Roman" w:hAnsi="Times New Roman" w:eastAsia="Times New Roman"/>
                <w:color w:val="FF0000"/>
                <w:sz w:val="24"/>
                <w:szCs w:val="24"/>
                <w:lang w:eastAsia="ru-RU"/>
              </w:rPr>
            </w:pPr>
            <w:r>
              <w:rPr>
                <w:rFonts w:ascii="Times New Roman" w:hAnsi="Times New Roman"/>
                <w:sz w:val="24"/>
                <w:szCs w:val="24"/>
              </w:rPr>
              <w:t>-Может принимать решение  об объявлении конкурса на замещение педагогических должностей и утверждать его условия.</w:t>
            </w:r>
          </w:p>
          <w:p>
            <w:pPr>
              <w:pStyle w:val="Normal"/>
              <w:spacing w:lineRule="auto" w:line="240" w:before="0" w:after="0"/>
              <w:ind w:left="-5"/>
              <w:jc w:val="both"/>
              <w:rPr>
                <w:rFonts w:ascii="Times New Roman" w:hAnsi="Times New Roman" w:eastAsia="Times New Roman"/>
                <w:color w:val="FF0000"/>
                <w:sz w:val="24"/>
                <w:szCs w:val="24"/>
                <w:lang w:eastAsia="ru-RU"/>
              </w:rPr>
            </w:pPr>
            <w:r>
              <w:rPr>
                <w:rFonts w:eastAsia="Times New Roman" w:ascii="Times New Roman" w:hAnsi="Times New Roman"/>
                <w:color w:val="FF0000"/>
                <w:sz w:val="24"/>
                <w:szCs w:val="24"/>
                <w:lang w:eastAsia="ru-RU"/>
              </w:rPr>
            </w:r>
          </w:p>
        </w:tc>
      </w:tr>
      <w:tr>
        <w:trPr/>
        <w:tc>
          <w:tcPr>
            <w:tcW w:w="2507"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Общее собрание работников</w:t>
            </w:r>
          </w:p>
        </w:tc>
        <w:tc>
          <w:tcPr>
            <w:tcW w:w="7876"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ind w:left="-5"/>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Реализует право работников участвовать в управлении образовательной организацией, в том числе:</w:t>
            </w:r>
          </w:p>
          <w:p>
            <w:pPr>
              <w:pStyle w:val="Normal"/>
              <w:spacing w:lineRule="auto" w:line="240" w:before="0" w:after="0"/>
              <w:ind w:left="-5"/>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участвовать в разработке и заключении коллективного договора, правил трудового распорядка, изменений и дополнений к ним;</w:t>
            </w:r>
          </w:p>
          <w:p>
            <w:pPr>
              <w:pStyle w:val="Normal"/>
              <w:spacing w:lineRule="auto" w:line="240" w:before="0" w:after="0"/>
              <w:ind w:left="-5"/>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рассматривает локальные нормативные акты, регламентирующие деятельность образовательной организации и связаны с правами и обязанностями работников;</w:t>
            </w:r>
          </w:p>
          <w:p>
            <w:pPr>
              <w:pStyle w:val="Normal"/>
              <w:spacing w:lineRule="auto" w:line="240" w:before="0" w:after="0"/>
              <w:ind w:left="-5"/>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разрешать конфликтные ситуации между работниками и администрацией образовательной организации;</w:t>
            </w:r>
          </w:p>
          <w:p>
            <w:pPr>
              <w:pStyle w:val="Normal"/>
              <w:spacing w:lineRule="auto" w:line="240" w:before="0" w:after="0"/>
              <w:ind w:left="-5"/>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вносить предложения по корректировке плана мероприятий организации, совершенствованию ее работы и развитию материальной базы</w:t>
            </w:r>
          </w:p>
        </w:tc>
      </w:tr>
      <w:tr>
        <w:trPr/>
        <w:tc>
          <w:tcPr>
            <w:tcW w:w="2507"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Родительский комитет</w:t>
            </w:r>
          </w:p>
        </w:tc>
        <w:tc>
          <w:tcPr>
            <w:tcW w:w="7876" w:type="dxa"/>
            <w:tcBorders>
              <w:top w:val="single" w:sz="8" w:space="0" w:color="000000"/>
              <w:left w:val="single" w:sz="8" w:space="0" w:color="000000"/>
              <w:bottom w:val="single" w:sz="8" w:space="0" w:color="000000"/>
              <w:right w:val="single" w:sz="8" w:space="0" w:color="000000"/>
            </w:tcBorders>
            <w:shd w:color="auto" w:fill="FFFFFF" w:val="clear"/>
          </w:tcPr>
          <w:p>
            <w:pPr>
              <w:pStyle w:val="Normal"/>
              <w:spacing w:lineRule="auto" w:line="240" w:before="0" w:after="0"/>
              <w:ind w:left="-5"/>
              <w:jc w:val="both"/>
              <w:rPr>
                <w:rFonts w:ascii="Times New Roman" w:hAnsi="Times New Roman"/>
                <w:sz w:val="24"/>
                <w:szCs w:val="24"/>
              </w:rPr>
            </w:pPr>
            <w:r>
              <w:rPr>
                <w:rFonts w:ascii="Times New Roman" w:hAnsi="Times New Roman"/>
                <w:sz w:val="24"/>
                <w:szCs w:val="24"/>
              </w:rPr>
              <w:t>Рассматривает вопросы:</w:t>
            </w:r>
          </w:p>
          <w:p>
            <w:pPr>
              <w:pStyle w:val="Normal"/>
              <w:spacing w:lineRule="auto" w:line="240" w:before="0" w:after="0"/>
              <w:ind w:left="-5"/>
              <w:contextualSpacing/>
              <w:jc w:val="both"/>
              <w:rPr>
                <w:rFonts w:ascii="Times New Roman" w:hAnsi="Times New Roman"/>
                <w:sz w:val="24"/>
                <w:szCs w:val="24"/>
              </w:rPr>
            </w:pPr>
            <w:r>
              <w:rPr>
                <w:rFonts w:ascii="Times New Roman" w:hAnsi="Times New Roman"/>
                <w:sz w:val="24"/>
                <w:szCs w:val="24"/>
              </w:rPr>
              <w:t>-всемерного укрепление связи между семьёй и Учреждением в целях установления единства воспитательного влияния  на детей педагогического коллектива и семьи;</w:t>
            </w:r>
          </w:p>
          <w:p>
            <w:pPr>
              <w:pStyle w:val="Normal"/>
              <w:spacing w:lineRule="auto" w:line="240" w:before="0" w:after="0"/>
              <w:ind w:left="-5"/>
              <w:contextualSpacing/>
              <w:jc w:val="both"/>
              <w:rPr>
                <w:rFonts w:ascii="Times New Roman" w:hAnsi="Times New Roman" w:eastAsia="Times New Roman"/>
                <w:sz w:val="24"/>
                <w:szCs w:val="24"/>
                <w:lang w:eastAsia="ru-RU"/>
              </w:rPr>
            </w:pPr>
            <w:r>
              <w:rPr>
                <w:rFonts w:ascii="Times New Roman" w:hAnsi="Times New Roman"/>
                <w:sz w:val="24"/>
                <w:szCs w:val="24"/>
              </w:rPr>
              <w:t>-привлечения родителей к активному участию в жизни Учреждения и организации учебно-воспитательного процесса.</w:t>
            </w:r>
          </w:p>
        </w:tc>
      </w:tr>
    </w:tbl>
    <w:p>
      <w:pPr>
        <w:pStyle w:val="Normal"/>
        <w:spacing w:lineRule="auto" w:line="240" w:before="0" w:after="0"/>
        <w:ind w:firstLine="709" w:left="709"/>
        <w:jc w:val="both"/>
        <w:rPr>
          <w:rFonts w:ascii="Times New Roman" w:hAnsi="Times New Roman" w:eastAsia="Times New Roman"/>
          <w:color w:val="FF0000"/>
          <w:sz w:val="24"/>
          <w:szCs w:val="24"/>
          <w:lang w:eastAsia="ru-RU"/>
        </w:rPr>
      </w:pPr>
      <w:r>
        <w:rPr>
          <w:rFonts w:eastAsia="Times New Roman" w:ascii="Times New Roman" w:hAnsi="Times New Roman"/>
          <w:color w:val="FF0000"/>
          <w:sz w:val="24"/>
          <w:szCs w:val="24"/>
          <w:lang w:eastAsia="ru-RU"/>
        </w:rPr>
      </w:r>
    </w:p>
    <w:p>
      <w:pPr>
        <w:pStyle w:val="Normal"/>
        <w:spacing w:lineRule="auto" w:line="240" w:before="0" w:after="0"/>
        <w:ind w:firstLine="709"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Для осуществления учебно-методической работы в </w:t>
      </w:r>
      <w:r>
        <w:rPr>
          <w:rFonts w:ascii="Times New Roman" w:hAnsi="Times New Roman"/>
          <w:sz w:val="24"/>
          <w:szCs w:val="24"/>
        </w:rPr>
        <w:t xml:space="preserve">МБОУ «Хорновар-Шигалинская  СОШ имени Героя Советского Союза Юхвитова П.С.» </w:t>
      </w:r>
      <w:r>
        <w:rPr>
          <w:rFonts w:eastAsia="Times New Roman" w:ascii="Times New Roman" w:hAnsi="Times New Roman"/>
          <w:sz w:val="24"/>
          <w:szCs w:val="24"/>
          <w:lang w:eastAsia="ru-RU"/>
        </w:rPr>
        <w:t xml:space="preserve">созданы </w:t>
      </w:r>
      <w:r>
        <w:rPr>
          <w:rFonts w:eastAsia="Times New Roman" w:ascii="Times New Roman" w:hAnsi="Times New Roman"/>
          <w:bCs/>
          <w:sz w:val="24"/>
          <w:szCs w:val="24"/>
          <w:lang w:eastAsia="ru-RU"/>
        </w:rPr>
        <w:t>методические объединения:</w:t>
      </w:r>
    </w:p>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учителей начальных классов;</w:t>
      </w:r>
    </w:p>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учителей естественно- научного цикла;</w:t>
      </w:r>
    </w:p>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учителей филологического цикла;</w:t>
      </w:r>
    </w:p>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классных руководителей 3-9 классов.</w:t>
      </w:r>
    </w:p>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numPr>
          <w:ilvl w:val="1"/>
          <w:numId w:val="4"/>
        </w:numPr>
        <w:spacing w:lineRule="auto" w:line="240" w:before="0" w:after="0"/>
        <w:jc w:val="center"/>
        <w:rPr>
          <w:rFonts w:ascii="Times New Roman" w:hAnsi="Times New Roman"/>
          <w:bCs/>
          <w:sz w:val="24"/>
          <w:szCs w:val="24"/>
        </w:rPr>
      </w:pPr>
      <w:r>
        <w:rPr>
          <w:rFonts w:ascii="Times New Roman" w:hAnsi="Times New Roman"/>
          <w:b/>
          <w:bCs/>
          <w:sz w:val="24"/>
          <w:szCs w:val="24"/>
        </w:rPr>
        <w:t>Организация образовательного процесса</w:t>
      </w:r>
    </w:p>
    <w:p>
      <w:pPr>
        <w:pStyle w:val="Normal"/>
        <w:spacing w:lineRule="auto" w:line="240" w:before="0" w:after="0"/>
        <w:ind w:left="720"/>
        <w:rPr>
          <w:rFonts w:ascii="Times New Roman" w:hAnsi="Times New Roman"/>
          <w:bCs/>
          <w:sz w:val="24"/>
          <w:szCs w:val="24"/>
        </w:rPr>
      </w:pPr>
      <w:r>
        <w:rPr>
          <w:rFonts w:ascii="Times New Roman" w:hAnsi="Times New Roman"/>
          <w:bCs/>
          <w:sz w:val="24"/>
          <w:szCs w:val="24"/>
        </w:rPr>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Образовательная деятельность в МБОУ «Хорновар-Шигалинская  СОШ имени Героя Советского Союза Юхвитова П.С.»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Федерального компонента государственного образовательного стандарта, СанПиН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
    <w:p>
      <w:pPr>
        <w:pStyle w:val="Normal"/>
        <w:spacing w:lineRule="auto" w:line="240" w:before="0" w:after="0"/>
        <w:ind w:left="709"/>
        <w:jc w:val="center"/>
        <w:rPr>
          <w:rFonts w:ascii="Times New Roman" w:hAnsi="Times New Roman" w:eastAsia="Times New Roman"/>
          <w:b/>
          <w:bCs/>
          <w:kern w:val="2"/>
          <w:sz w:val="24"/>
          <w:szCs w:val="24"/>
          <w:lang w:eastAsia="ru-RU"/>
        </w:rPr>
      </w:pPr>
      <w:r>
        <w:rPr>
          <w:rFonts w:eastAsia="Times New Roman" w:ascii="Times New Roman" w:hAnsi="Times New Roman"/>
          <w:b/>
          <w:bCs/>
          <w:kern w:val="2"/>
          <w:sz w:val="24"/>
          <w:szCs w:val="24"/>
          <w:lang w:eastAsia="ru-RU"/>
        </w:rPr>
        <w:t xml:space="preserve">Формы получения образования и  обучения </w:t>
      </w:r>
    </w:p>
    <w:p>
      <w:pPr>
        <w:pStyle w:val="Normal"/>
        <w:spacing w:lineRule="auto" w:line="240" w:before="0" w:after="0"/>
        <w:ind w:left="709"/>
        <w:jc w:val="both"/>
        <w:rPr>
          <w:rFonts w:ascii="Times New Roman" w:hAnsi="Times New Roman" w:eastAsia="Times New Roman"/>
          <w:bCs/>
          <w:color w:val="FF0000"/>
          <w:sz w:val="24"/>
          <w:szCs w:val="24"/>
          <w:lang w:eastAsia="ru-RU"/>
        </w:rPr>
      </w:pPr>
      <w:r>
        <w:rPr>
          <w:rFonts w:eastAsia="Times New Roman" w:ascii="Times New Roman" w:hAnsi="Times New Roman"/>
          <w:bCs/>
          <w:color w:val="FF0000"/>
          <w:sz w:val="24"/>
          <w:szCs w:val="24"/>
          <w:lang w:eastAsia="ru-RU"/>
        </w:rPr>
      </w:r>
    </w:p>
    <w:tbl>
      <w:tblPr>
        <w:tblW w:w="8865" w:type="dxa"/>
        <w:jc w:val="left"/>
        <w:tblInd w:w="113" w:type="dxa"/>
        <w:tblLayout w:type="fixed"/>
        <w:tblCellMar>
          <w:top w:w="0" w:type="dxa"/>
          <w:left w:w="108" w:type="dxa"/>
          <w:bottom w:w="0" w:type="dxa"/>
          <w:right w:w="108" w:type="dxa"/>
        </w:tblCellMar>
        <w:tblLook w:val="04a0"/>
      </w:tblPr>
      <w:tblGrid>
        <w:gridCol w:w="711"/>
        <w:gridCol w:w="1946"/>
        <w:gridCol w:w="1535"/>
        <w:gridCol w:w="1732"/>
        <w:gridCol w:w="1262"/>
        <w:gridCol w:w="1678"/>
      </w:tblGrid>
      <w:tr>
        <w:trPr/>
        <w:tc>
          <w:tcPr>
            <w:tcW w:w="71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w:t>
            </w:r>
          </w:p>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п/п</w:t>
            </w:r>
          </w:p>
        </w:tc>
        <w:tc>
          <w:tcPr>
            <w:tcW w:w="1946"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Форма получения образования</w:t>
            </w:r>
          </w:p>
        </w:tc>
        <w:tc>
          <w:tcPr>
            <w:tcW w:w="1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Уровень</w:t>
            </w:r>
          </w:p>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образования</w:t>
            </w:r>
          </w:p>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73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Н</w:t>
            </w:r>
            <w:r>
              <w:rPr>
                <w:rFonts w:eastAsia="Times New Roman" w:ascii="Times New Roman" w:hAnsi="Times New Roman"/>
                <w:bCs/>
                <w:sz w:val="24"/>
                <w:szCs w:val="24"/>
                <w:lang w:eastAsia="ru-RU"/>
              </w:rPr>
              <w:t>аименование</w:t>
            </w:r>
          </w:p>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bCs/>
                <w:sz w:val="24"/>
                <w:szCs w:val="24"/>
                <w:lang w:eastAsia="ru-RU"/>
              </w:rPr>
              <w:t> </w:t>
            </w:r>
            <w:r>
              <w:rPr>
                <w:rFonts w:eastAsia="Times New Roman" w:ascii="Times New Roman" w:hAnsi="Times New Roman"/>
                <w:bCs/>
                <w:sz w:val="24"/>
                <w:szCs w:val="24"/>
                <w:lang w:eastAsia="ru-RU"/>
              </w:rPr>
              <w:t>программы</w:t>
            </w:r>
          </w:p>
        </w:tc>
        <w:tc>
          <w:tcPr>
            <w:tcW w:w="126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Форма обучения</w:t>
            </w:r>
          </w:p>
        </w:tc>
        <w:tc>
          <w:tcPr>
            <w:tcW w:w="16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Нормативный</w:t>
            </w:r>
          </w:p>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срок обучения</w:t>
            </w:r>
          </w:p>
        </w:tc>
      </w:tr>
      <w:tr>
        <w:trPr>
          <w:trHeight w:val="558" w:hRule="atLeast"/>
        </w:trPr>
        <w:tc>
          <w:tcPr>
            <w:tcW w:w="71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1</w:t>
            </w:r>
          </w:p>
        </w:tc>
        <w:tc>
          <w:tcPr>
            <w:tcW w:w="194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bCs/>
                <w:color w:val="FF0000"/>
                <w:sz w:val="24"/>
                <w:szCs w:val="24"/>
                <w:lang w:eastAsia="ru-RU"/>
              </w:rPr>
            </w:pPr>
            <w:r>
              <w:rPr>
                <w:rFonts w:eastAsia="Times New Roman" w:ascii="Times New Roman" w:hAnsi="Times New Roman"/>
                <w:bCs/>
                <w:kern w:val="2"/>
                <w:sz w:val="24"/>
                <w:szCs w:val="24"/>
                <w:lang w:eastAsia="ru-RU"/>
              </w:rPr>
              <w:t>Образовательная деятельность</w:t>
            </w:r>
            <w:r>
              <w:rPr>
                <w:rFonts w:eastAsia="Times New Roman" w:ascii="Times New Roman" w:hAnsi="Times New Roman"/>
                <w:sz w:val="24"/>
                <w:szCs w:val="24"/>
                <w:lang w:eastAsia="ru-RU"/>
              </w:rPr>
              <w:t xml:space="preserve"> </w:t>
            </w:r>
            <w:r>
              <w:rPr>
                <w:rFonts w:eastAsia="Times New Roman" w:ascii="Times New Roman" w:hAnsi="Times New Roman"/>
                <w:bCs/>
                <w:kern w:val="2"/>
                <w:sz w:val="24"/>
                <w:szCs w:val="24"/>
                <w:lang w:eastAsia="ru-RU"/>
              </w:rPr>
              <w:t xml:space="preserve">осуществляется в  </w:t>
            </w:r>
            <w:r>
              <w:rPr>
                <w:rFonts w:ascii="Times New Roman" w:hAnsi="Times New Roman"/>
                <w:sz w:val="24"/>
                <w:szCs w:val="24"/>
              </w:rPr>
              <w:t>МБОУ «Хорновар-Шигалинская  СОШ имени Героя Советского Союза Юхвитова П.С.»</w:t>
            </w:r>
          </w:p>
          <w:p>
            <w:pPr>
              <w:pStyle w:val="Normal"/>
              <w:numPr>
                <w:ilvl w:val="0"/>
                <w:numId w:val="0"/>
              </w:numPr>
              <w:spacing w:lineRule="auto" w:line="240" w:before="0" w:after="0"/>
              <w:ind w:hanging="0" w:left="284"/>
              <w:outlineLvl w:val="0"/>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начальный</w:t>
            </w:r>
          </w:p>
        </w:tc>
        <w:tc>
          <w:tcPr>
            <w:tcW w:w="173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bCs/>
                <w:sz w:val="24"/>
                <w:szCs w:val="24"/>
                <w:lang w:eastAsia="ru-RU"/>
              </w:rPr>
              <w:t>Начальное общее образование</w:t>
            </w:r>
          </w:p>
        </w:tc>
        <w:tc>
          <w:tcPr>
            <w:tcW w:w="126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Очная;</w:t>
            </w:r>
          </w:p>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6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4</w:t>
            </w:r>
          </w:p>
        </w:tc>
      </w:tr>
      <w:tr>
        <w:trPr/>
        <w:tc>
          <w:tcPr>
            <w:tcW w:w="71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194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основной</w:t>
            </w:r>
          </w:p>
        </w:tc>
        <w:tc>
          <w:tcPr>
            <w:tcW w:w="173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bCs/>
                <w:sz w:val="24"/>
                <w:szCs w:val="24"/>
                <w:lang w:eastAsia="ru-RU"/>
              </w:rPr>
              <w:t>Основное общее образование</w:t>
            </w:r>
          </w:p>
        </w:tc>
        <w:tc>
          <w:tcPr>
            <w:tcW w:w="126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Очная; обучение на дому</w:t>
            </w:r>
          </w:p>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6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5</w:t>
            </w:r>
          </w:p>
        </w:tc>
      </w:tr>
      <w:tr>
        <w:trPr/>
        <w:tc>
          <w:tcPr>
            <w:tcW w:w="71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3</w:t>
            </w:r>
          </w:p>
        </w:tc>
        <w:tc>
          <w:tcPr>
            <w:tcW w:w="194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535"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средний</w:t>
            </w:r>
          </w:p>
        </w:tc>
        <w:tc>
          <w:tcPr>
            <w:tcW w:w="173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bCs/>
                <w:sz w:val="24"/>
                <w:szCs w:val="24"/>
                <w:lang w:eastAsia="ru-RU"/>
              </w:rPr>
              <w:t>Среднее общее образование</w:t>
            </w:r>
          </w:p>
        </w:tc>
        <w:tc>
          <w:tcPr>
            <w:tcW w:w="126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Очная;</w:t>
            </w:r>
          </w:p>
        </w:tc>
        <w:tc>
          <w:tcPr>
            <w:tcW w:w="1678"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284"/>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r>
    </w:tbl>
    <w:p>
      <w:pPr>
        <w:pStyle w:val="Normal"/>
        <w:spacing w:lineRule="auto" w:line="240" w:before="0" w:after="0"/>
        <w:ind w:left="709"/>
        <w:jc w:val="both"/>
        <w:rPr>
          <w:sz w:val="24"/>
          <w:szCs w:val="24"/>
        </w:rPr>
      </w:pPr>
      <w:r>
        <w:rPr>
          <w:sz w:val="24"/>
          <w:szCs w:val="24"/>
        </w:rPr>
      </w:r>
    </w:p>
    <w:p>
      <w:pPr>
        <w:pStyle w:val="Normal"/>
        <w:spacing w:lineRule="auto" w:line="240" w:before="0" w:after="0"/>
        <w:ind w:left="709"/>
        <w:jc w:val="center"/>
        <w:rPr>
          <w:rFonts w:ascii="Times New Roman" w:hAnsi="Times New Roman"/>
          <w:b/>
          <w:bCs/>
          <w:sz w:val="24"/>
          <w:szCs w:val="24"/>
        </w:rPr>
      </w:pPr>
      <w:r>
        <w:rPr>
          <w:rFonts w:ascii="Times New Roman" w:hAnsi="Times New Roman"/>
          <w:b/>
          <w:bCs/>
          <w:sz w:val="24"/>
          <w:szCs w:val="24"/>
        </w:rPr>
        <w:t>Динамика контингента обучающихся</w:t>
      </w:r>
    </w:p>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r>
    </w:p>
    <w:tbl>
      <w:tblPr>
        <w:tblW w:w="8472" w:type="dxa"/>
        <w:jc w:val="left"/>
        <w:tblInd w:w="1632" w:type="dxa"/>
        <w:tblLayout w:type="fixed"/>
        <w:tblCellMar>
          <w:top w:w="0" w:type="dxa"/>
          <w:left w:w="108" w:type="dxa"/>
          <w:bottom w:w="0" w:type="dxa"/>
          <w:right w:w="108" w:type="dxa"/>
        </w:tblCellMar>
        <w:tblLook w:val="04a0"/>
      </w:tblPr>
      <w:tblGrid>
        <w:gridCol w:w="2801"/>
        <w:gridCol w:w="1701"/>
        <w:gridCol w:w="1842"/>
        <w:gridCol w:w="2127"/>
      </w:tblGrid>
      <w:tr>
        <w:trPr>
          <w:trHeight w:val="434" w:hRule="atLeast"/>
        </w:trPr>
        <w:tc>
          <w:tcPr>
            <w:tcW w:w="2801"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Класс</w:t>
            </w:r>
          </w:p>
        </w:tc>
        <w:tc>
          <w:tcPr>
            <w:tcW w:w="567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Количество учащихся</w:t>
            </w:r>
          </w:p>
        </w:tc>
      </w:tr>
      <w:tr>
        <w:trPr>
          <w:trHeight w:val="240" w:hRule="atLeast"/>
        </w:trPr>
        <w:tc>
          <w:tcPr>
            <w:tcW w:w="2801"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2021год</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2022год</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202</w:t>
            </w:r>
            <w:r>
              <w:rPr>
                <w:rFonts w:ascii="Times New Roman" w:hAnsi="Times New Roman"/>
                <w:sz w:val="24"/>
                <w:szCs w:val="24"/>
              </w:rPr>
              <w:t>3</w:t>
            </w:r>
            <w:r>
              <w:rPr>
                <w:rFonts w:ascii="Times New Roman" w:hAnsi="Times New Roman"/>
                <w:sz w:val="24"/>
                <w:szCs w:val="24"/>
              </w:rPr>
              <w:t>год</w:t>
            </w:r>
          </w:p>
        </w:tc>
      </w:tr>
      <w:tr>
        <w:trPr/>
        <w:tc>
          <w:tcPr>
            <w:tcW w:w="28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3</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0</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0</w:t>
            </w:r>
          </w:p>
        </w:tc>
      </w:tr>
      <w:tr>
        <w:trPr/>
        <w:tc>
          <w:tcPr>
            <w:tcW w:w="28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2\3</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3</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0</w:t>
            </w:r>
          </w:p>
        </w:tc>
      </w:tr>
      <w:tr>
        <w:trPr/>
        <w:tc>
          <w:tcPr>
            <w:tcW w:w="28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3</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4</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1\3</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3</w:t>
            </w:r>
          </w:p>
        </w:tc>
      </w:tr>
      <w:tr>
        <w:trPr/>
        <w:tc>
          <w:tcPr>
            <w:tcW w:w="28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4</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6\4</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3</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1\2</w:t>
            </w:r>
          </w:p>
        </w:tc>
      </w:tr>
      <w:tr>
        <w:trPr/>
        <w:tc>
          <w:tcPr>
            <w:tcW w:w="28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Начальный уровень</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
                <w:sz w:val="24"/>
                <w:szCs w:val="24"/>
              </w:rPr>
            </w:pPr>
            <w:r>
              <w:rPr>
                <w:rFonts w:ascii="Times New Roman" w:hAnsi="Times New Roman"/>
                <w:b/>
                <w:sz w:val="24"/>
                <w:szCs w:val="24"/>
              </w:rPr>
              <w:t>25</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
                <w:sz w:val="24"/>
                <w:szCs w:val="24"/>
              </w:rPr>
            </w:pPr>
            <w:r>
              <w:rPr>
                <w:rFonts w:ascii="Times New Roman" w:hAnsi="Times New Roman"/>
                <w:b/>
                <w:sz w:val="24"/>
                <w:szCs w:val="24"/>
              </w:rPr>
              <w:t>22</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
                <w:sz w:val="24"/>
                <w:szCs w:val="24"/>
              </w:rPr>
            </w:pPr>
            <w:r>
              <w:rPr>
                <w:rFonts w:ascii="Times New Roman" w:hAnsi="Times New Roman"/>
                <w:b/>
                <w:sz w:val="24"/>
                <w:szCs w:val="24"/>
              </w:rPr>
              <w:t>6</w:t>
            </w:r>
          </w:p>
        </w:tc>
      </w:tr>
      <w:tr>
        <w:trPr/>
        <w:tc>
          <w:tcPr>
            <w:tcW w:w="28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5</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5</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5</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3</w:t>
            </w:r>
          </w:p>
        </w:tc>
      </w:tr>
      <w:tr>
        <w:trPr/>
        <w:tc>
          <w:tcPr>
            <w:tcW w:w="28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6</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10</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5</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6+1 дом.</w:t>
            </w:r>
            <w:r>
              <w:rPr>
                <w:rFonts w:ascii="Times New Roman" w:hAnsi="Times New Roman"/>
                <w:sz w:val="24"/>
                <w:szCs w:val="24"/>
                <w:lang w:val="en-US"/>
              </w:rPr>
              <w:t xml:space="preserve"> </w:t>
            </w:r>
            <w:r>
              <w:rPr>
                <w:rFonts w:ascii="Times New Roman" w:hAnsi="Times New Roman"/>
                <w:sz w:val="24"/>
                <w:szCs w:val="24"/>
              </w:rPr>
              <w:t>об.</w:t>
            </w:r>
          </w:p>
        </w:tc>
      </w:tr>
      <w:tr>
        <w:trPr/>
        <w:tc>
          <w:tcPr>
            <w:tcW w:w="28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7</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5</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10</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4</w:t>
            </w:r>
          </w:p>
        </w:tc>
      </w:tr>
      <w:tr>
        <w:trPr/>
        <w:tc>
          <w:tcPr>
            <w:tcW w:w="28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8</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5</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5</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5</w:t>
            </w:r>
          </w:p>
        </w:tc>
      </w:tr>
      <w:tr>
        <w:trPr/>
        <w:tc>
          <w:tcPr>
            <w:tcW w:w="28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9</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7</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5</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10</w:t>
            </w:r>
          </w:p>
        </w:tc>
      </w:tr>
      <w:tr>
        <w:trPr/>
        <w:tc>
          <w:tcPr>
            <w:tcW w:w="28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Основной уровень</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
                <w:sz w:val="24"/>
                <w:szCs w:val="24"/>
              </w:rPr>
            </w:pPr>
            <w:r>
              <w:rPr>
                <w:rFonts w:ascii="Times New Roman" w:hAnsi="Times New Roman"/>
                <w:b/>
                <w:sz w:val="24"/>
                <w:szCs w:val="24"/>
              </w:rPr>
              <w:t>32</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
                <w:sz w:val="24"/>
                <w:szCs w:val="24"/>
              </w:rPr>
            </w:pPr>
            <w:r>
              <w:rPr>
                <w:rFonts w:ascii="Times New Roman" w:hAnsi="Times New Roman"/>
                <w:b/>
                <w:sz w:val="24"/>
                <w:szCs w:val="24"/>
              </w:rPr>
              <w:t>30</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
                <w:sz w:val="24"/>
                <w:szCs w:val="24"/>
              </w:rPr>
            </w:pPr>
            <w:r>
              <w:rPr>
                <w:rFonts w:ascii="Times New Roman" w:hAnsi="Times New Roman"/>
                <w:b/>
                <w:sz w:val="24"/>
                <w:szCs w:val="24"/>
              </w:rPr>
              <w:t>28</w:t>
            </w:r>
          </w:p>
        </w:tc>
      </w:tr>
      <w:tr>
        <w:trPr/>
        <w:tc>
          <w:tcPr>
            <w:tcW w:w="28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10</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3</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4</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0</w:t>
            </w:r>
          </w:p>
        </w:tc>
      </w:tr>
      <w:tr>
        <w:trPr/>
        <w:tc>
          <w:tcPr>
            <w:tcW w:w="28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11</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7</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3</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0</w:t>
            </w:r>
          </w:p>
        </w:tc>
      </w:tr>
      <w:tr>
        <w:trPr/>
        <w:tc>
          <w:tcPr>
            <w:tcW w:w="28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Средний уровень</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
                <w:sz w:val="24"/>
                <w:szCs w:val="24"/>
              </w:rPr>
            </w:pPr>
            <w:r>
              <w:rPr>
                <w:rFonts w:ascii="Times New Roman" w:hAnsi="Times New Roman"/>
                <w:b/>
                <w:sz w:val="24"/>
                <w:szCs w:val="24"/>
              </w:rPr>
              <w:t>10</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
                <w:sz w:val="24"/>
                <w:szCs w:val="24"/>
              </w:rPr>
            </w:pPr>
            <w:r>
              <w:rPr>
                <w:rFonts w:ascii="Times New Roman" w:hAnsi="Times New Roman"/>
                <w:b/>
                <w:sz w:val="24"/>
                <w:szCs w:val="24"/>
              </w:rPr>
              <w:t>7</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
                <w:sz w:val="24"/>
                <w:szCs w:val="24"/>
              </w:rPr>
            </w:pPr>
            <w:r>
              <w:rPr>
                <w:rFonts w:ascii="Times New Roman" w:hAnsi="Times New Roman"/>
                <w:b/>
                <w:sz w:val="24"/>
                <w:szCs w:val="24"/>
              </w:rPr>
              <w:t>0</w:t>
            </w:r>
          </w:p>
        </w:tc>
      </w:tr>
      <w:tr>
        <w:trPr/>
        <w:tc>
          <w:tcPr>
            <w:tcW w:w="28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Итого</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
                <w:sz w:val="24"/>
                <w:szCs w:val="24"/>
              </w:rPr>
            </w:pPr>
            <w:r>
              <w:rPr>
                <w:rFonts w:ascii="Times New Roman" w:hAnsi="Times New Roman"/>
                <w:b/>
                <w:sz w:val="24"/>
                <w:szCs w:val="24"/>
              </w:rPr>
              <w:t>67</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
                <w:sz w:val="24"/>
                <w:szCs w:val="24"/>
              </w:rPr>
            </w:pPr>
            <w:r>
              <w:rPr>
                <w:rFonts w:ascii="Times New Roman" w:hAnsi="Times New Roman"/>
                <w:b/>
                <w:sz w:val="24"/>
                <w:szCs w:val="24"/>
              </w:rPr>
              <w:t>59</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
                <w:sz w:val="24"/>
                <w:szCs w:val="24"/>
              </w:rPr>
            </w:pPr>
            <w:r>
              <w:rPr>
                <w:rFonts w:ascii="Times New Roman" w:hAnsi="Times New Roman"/>
                <w:b/>
                <w:sz w:val="24"/>
                <w:szCs w:val="24"/>
              </w:rPr>
              <w:t>34</w:t>
            </w:r>
          </w:p>
        </w:tc>
      </w:tr>
      <w:tr>
        <w:trPr/>
        <w:tc>
          <w:tcPr>
            <w:tcW w:w="28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Класс комплектов</w:t>
            </w:r>
          </w:p>
        </w:tc>
        <w:tc>
          <w:tcPr>
            <w:tcW w:w="1701"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
                <w:i/>
                <w:i/>
                <w:sz w:val="24"/>
                <w:szCs w:val="24"/>
              </w:rPr>
            </w:pPr>
            <w:r>
              <w:rPr>
                <w:rFonts w:ascii="Times New Roman" w:hAnsi="Times New Roman"/>
                <w:b/>
                <w:i/>
                <w:sz w:val="24"/>
                <w:szCs w:val="24"/>
              </w:rPr>
              <w:t>13</w:t>
            </w:r>
          </w:p>
        </w:tc>
        <w:tc>
          <w:tcPr>
            <w:tcW w:w="184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
                <w:i/>
                <w:i/>
                <w:sz w:val="24"/>
                <w:szCs w:val="24"/>
              </w:rPr>
            </w:pPr>
            <w:r>
              <w:rPr>
                <w:rFonts w:ascii="Times New Roman" w:hAnsi="Times New Roman"/>
                <w:b/>
                <w:i/>
                <w:sz w:val="24"/>
                <w:szCs w:val="24"/>
              </w:rPr>
              <w:t>13</w:t>
            </w:r>
          </w:p>
        </w:tc>
        <w:tc>
          <w:tcPr>
            <w:tcW w:w="212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
                <w:i/>
                <w:i/>
                <w:sz w:val="24"/>
                <w:szCs w:val="24"/>
              </w:rPr>
            </w:pPr>
            <w:r>
              <w:rPr>
                <w:rFonts w:ascii="Times New Roman" w:hAnsi="Times New Roman"/>
                <w:b/>
                <w:i/>
                <w:sz w:val="24"/>
                <w:szCs w:val="24"/>
              </w:rPr>
              <w:t>7</w:t>
            </w:r>
          </w:p>
        </w:tc>
      </w:tr>
    </w:tbl>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r>
    </w:p>
    <w:p>
      <w:pPr>
        <w:pStyle w:val="Normal"/>
        <w:shd w:val="clear" w:color="auto" w:fill="FFFFFF"/>
        <w:spacing w:lineRule="auto" w:line="240" w:before="0" w:after="0"/>
        <w:ind w:left="709"/>
        <w:jc w:val="both"/>
        <w:rPr>
          <w:rFonts w:ascii="Times New Roman" w:hAnsi="Times New Roman"/>
          <w:sz w:val="24"/>
          <w:szCs w:val="24"/>
        </w:rPr>
      </w:pPr>
      <w:r>
        <w:rPr/>
        <w:drawing>
          <wp:inline distT="0" distB="0" distL="0" distR="0">
            <wp:extent cx="4295775" cy="1827530"/>
            <wp:effectExtent l="0" t="0" r="0" b="0"/>
            <wp:docPr id="2" name="Объект 1"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pPr>
        <w:pStyle w:val="Normal"/>
        <w:shd w:val="clear" w:color="auto" w:fill="FFFFFF"/>
        <w:spacing w:lineRule="auto" w:line="240" w:before="0" w:after="0"/>
        <w:ind w:left="709"/>
        <w:jc w:val="both"/>
        <w:rPr>
          <w:rFonts w:ascii="Times New Roman" w:hAnsi="Times New Roman"/>
          <w:sz w:val="24"/>
          <w:szCs w:val="24"/>
        </w:rPr>
      </w:pPr>
      <w:r>
        <w:rPr>
          <w:rFonts w:ascii="Times New Roman" w:hAnsi="Times New Roman"/>
          <w:sz w:val="24"/>
          <w:szCs w:val="24"/>
        </w:rPr>
        <w:t xml:space="preserve">Образовательная организация реализует основные общеобразовательные программы: </w:t>
      </w:r>
    </w:p>
    <w:p>
      <w:pPr>
        <w:pStyle w:val="Normal"/>
        <w:spacing w:lineRule="auto" w:line="240" w:before="0" w:after="0"/>
        <w:ind w:left="709"/>
        <w:jc w:val="both"/>
        <w:rPr>
          <w:rFonts w:ascii="Times New Roman" w:hAnsi="Times New Roman"/>
          <w:bCs/>
          <w:iCs/>
          <w:sz w:val="24"/>
          <w:szCs w:val="24"/>
        </w:rPr>
      </w:pPr>
      <w:r>
        <w:rPr>
          <w:rFonts w:ascii="Times New Roman" w:hAnsi="Times New Roman"/>
          <w:sz w:val="24"/>
          <w:szCs w:val="24"/>
        </w:rPr>
        <w:t xml:space="preserve">1. Основная образовательная программа начального общего образования муниципального бюджетного общеобразовательного учреждения «Хорновар-Шигалинская  средняя общеобразовательная школа имени Героя Советского Союза Юхвитова П.С.»  Дрожжановского муниципального района Республики Татарстан,    протокол педсовета №1 от 28.08.2019 г.,  </w:t>
      </w:r>
      <w:r>
        <w:rPr>
          <w:rFonts w:ascii="Times New Roman" w:hAnsi="Times New Roman"/>
          <w:bCs/>
          <w:iCs/>
          <w:sz w:val="24"/>
          <w:szCs w:val="24"/>
          <w:lang w:val="tt-RU"/>
        </w:rPr>
        <w:t>приказ</w:t>
      </w:r>
      <w:r>
        <w:rPr>
          <w:rFonts w:ascii="Times New Roman" w:hAnsi="Times New Roman"/>
          <w:bCs/>
          <w:iCs/>
          <w:sz w:val="24"/>
          <w:szCs w:val="24"/>
        </w:rPr>
        <w:t xml:space="preserve">   </w:t>
      </w:r>
      <w:r>
        <w:rPr>
          <w:rFonts w:ascii="Times New Roman" w:hAnsi="Times New Roman"/>
          <w:sz w:val="24"/>
          <w:szCs w:val="24"/>
        </w:rPr>
        <w:t xml:space="preserve">№ 98 от 29.08.2019 </w:t>
      </w:r>
      <w:r>
        <w:rPr>
          <w:rFonts w:ascii="Times New Roman" w:hAnsi="Times New Roman"/>
          <w:bCs/>
          <w:iCs/>
          <w:sz w:val="24"/>
          <w:szCs w:val="24"/>
        </w:rPr>
        <w:t>года.</w:t>
      </w:r>
    </w:p>
    <w:p>
      <w:pPr>
        <w:pStyle w:val="Normal"/>
        <w:spacing w:lineRule="auto" w:line="240" w:before="0" w:after="0"/>
        <w:ind w:left="709"/>
        <w:jc w:val="both"/>
        <w:rPr>
          <w:rFonts w:ascii="Times New Roman" w:hAnsi="Times New Roman"/>
          <w:bCs/>
          <w:iCs/>
          <w:sz w:val="24"/>
          <w:szCs w:val="24"/>
        </w:rPr>
      </w:pPr>
      <w:r>
        <w:rPr>
          <w:rFonts w:ascii="Times New Roman" w:hAnsi="Times New Roman"/>
          <w:bCs/>
          <w:iCs/>
          <w:sz w:val="24"/>
          <w:szCs w:val="24"/>
        </w:rPr>
        <w:t xml:space="preserve">2. </w:t>
      </w:r>
      <w:r>
        <w:rPr>
          <w:rFonts w:ascii="Times New Roman" w:hAnsi="Times New Roman"/>
          <w:sz w:val="24"/>
          <w:szCs w:val="24"/>
        </w:rPr>
        <w:t xml:space="preserve">Основная образовательная программа начального общего образования муниципального бюджетного общеобразовательного учреждения «Хорновар-Шигалинская  средняя общеобразовательная школа имени Героя Советского Союза Юхвитова П.С.»  Дрожжановского муниципального района Республики Татарстан,    протокол педсовета №4 от 29.03.2022 г.,  </w:t>
      </w:r>
      <w:r>
        <w:rPr>
          <w:rFonts w:ascii="Times New Roman" w:hAnsi="Times New Roman"/>
          <w:bCs/>
          <w:iCs/>
          <w:sz w:val="24"/>
          <w:szCs w:val="24"/>
          <w:lang w:val="tt-RU"/>
        </w:rPr>
        <w:t>приказ</w:t>
      </w:r>
      <w:r>
        <w:rPr>
          <w:rFonts w:ascii="Times New Roman" w:hAnsi="Times New Roman"/>
          <w:bCs/>
          <w:iCs/>
          <w:sz w:val="24"/>
          <w:szCs w:val="24"/>
        </w:rPr>
        <w:t xml:space="preserve">   </w:t>
      </w:r>
      <w:r>
        <w:rPr>
          <w:rFonts w:ascii="Times New Roman" w:hAnsi="Times New Roman"/>
          <w:sz w:val="24"/>
          <w:szCs w:val="24"/>
        </w:rPr>
        <w:t xml:space="preserve">№ 30 от 25.03.2022 </w:t>
      </w:r>
      <w:r>
        <w:rPr>
          <w:rFonts w:ascii="Times New Roman" w:hAnsi="Times New Roman"/>
          <w:bCs/>
          <w:iCs/>
          <w:sz w:val="24"/>
          <w:szCs w:val="24"/>
        </w:rPr>
        <w:t>года.</w:t>
      </w:r>
    </w:p>
    <w:p>
      <w:pPr>
        <w:pStyle w:val="Normal"/>
        <w:spacing w:lineRule="auto" w:line="240" w:before="0" w:after="0"/>
        <w:ind w:left="709"/>
        <w:jc w:val="both"/>
        <w:rPr>
          <w:rFonts w:ascii="Times New Roman" w:hAnsi="Times New Roman"/>
          <w:bCs/>
          <w:iCs/>
          <w:sz w:val="24"/>
          <w:szCs w:val="24"/>
        </w:rPr>
      </w:pPr>
      <w:r>
        <w:rPr>
          <w:rFonts w:ascii="Times New Roman" w:hAnsi="Times New Roman"/>
          <w:bCs/>
          <w:iCs/>
          <w:sz w:val="24"/>
          <w:szCs w:val="24"/>
        </w:rPr>
        <w:t xml:space="preserve">3. Специальная индивидуальная программа развития АООП для обучающегося с умственной отсталостью (интеллектуальные нарушения) с тяжелыми и множественными нарушениями развития (вариант 2) на дому </w:t>
      </w:r>
      <w:r>
        <w:rPr>
          <w:rFonts w:ascii="Times New Roman" w:hAnsi="Times New Roman"/>
          <w:sz w:val="24"/>
          <w:szCs w:val="24"/>
        </w:rPr>
        <w:t xml:space="preserve"> от 29.03.2022 </w:t>
      </w:r>
      <w:r>
        <w:rPr>
          <w:rFonts w:ascii="Times New Roman" w:hAnsi="Times New Roman"/>
          <w:bCs/>
          <w:iCs/>
          <w:sz w:val="24"/>
          <w:szCs w:val="24"/>
        </w:rPr>
        <w:t>года.</w:t>
      </w:r>
    </w:p>
    <w:p>
      <w:pPr>
        <w:pStyle w:val="Normal"/>
        <w:shd w:val="clear" w:color="auto" w:fill="FFFFFF"/>
        <w:spacing w:lineRule="auto" w:line="240" w:before="0" w:after="0"/>
        <w:ind w:left="709"/>
        <w:jc w:val="both"/>
        <w:rPr>
          <w:rFonts w:ascii="Times New Roman" w:hAnsi="Times New Roman"/>
          <w:bCs/>
          <w:iCs/>
          <w:sz w:val="24"/>
          <w:szCs w:val="24"/>
        </w:rPr>
      </w:pPr>
      <w:r>
        <w:rPr>
          <w:rFonts w:ascii="Times New Roman" w:hAnsi="Times New Roman"/>
          <w:bCs/>
          <w:iCs/>
          <w:sz w:val="24"/>
          <w:szCs w:val="24"/>
        </w:rPr>
        <w:t>4.</w:t>
      </w:r>
      <w:r>
        <w:rPr>
          <w:rFonts w:ascii="Times New Roman" w:hAnsi="Times New Roman"/>
          <w:sz w:val="24"/>
          <w:szCs w:val="24"/>
        </w:rPr>
        <w:t xml:space="preserve"> Основная образовательная программа основного общего образования муниципального бюджетного общеобразовательного учреждения «Хорновар-Шигалинская  средняя общеобразовательная школа имени Героя Советского Союза Юхвитова П.С.»    Дрожжановского муниципального района Республики Татарстан,    протокол педсовета протокол педсовета №1 от 31.08.2020г.,   </w:t>
      </w:r>
      <w:r>
        <w:rPr>
          <w:rFonts w:ascii="Times New Roman" w:hAnsi="Times New Roman"/>
          <w:bCs/>
          <w:iCs/>
          <w:sz w:val="24"/>
          <w:szCs w:val="24"/>
          <w:lang w:val="tt-RU"/>
        </w:rPr>
        <w:t xml:space="preserve">приказ  </w:t>
      </w:r>
      <w:r>
        <w:rPr>
          <w:rFonts w:ascii="Times New Roman" w:hAnsi="Times New Roman"/>
          <w:bCs/>
          <w:iCs/>
          <w:sz w:val="24"/>
          <w:szCs w:val="24"/>
        </w:rPr>
        <w:t>№ 71   от 31 августа 2020 года.</w:t>
      </w:r>
    </w:p>
    <w:p>
      <w:pPr>
        <w:pStyle w:val="Normal"/>
        <w:shd w:val="clear" w:color="auto" w:fill="FFFFFF"/>
        <w:spacing w:lineRule="auto" w:line="240" w:before="0" w:after="0"/>
        <w:ind w:left="709"/>
        <w:jc w:val="both"/>
        <w:rPr>
          <w:rFonts w:ascii="Times New Roman" w:hAnsi="Times New Roman"/>
          <w:bCs/>
          <w:iCs/>
          <w:sz w:val="24"/>
          <w:szCs w:val="24"/>
        </w:rPr>
      </w:pPr>
      <w:r>
        <w:rPr>
          <w:rFonts w:ascii="Times New Roman" w:hAnsi="Times New Roman"/>
          <w:bCs/>
          <w:iCs/>
          <w:sz w:val="24"/>
          <w:szCs w:val="24"/>
        </w:rPr>
        <w:t xml:space="preserve">5. </w:t>
      </w:r>
      <w:r>
        <w:rPr>
          <w:rFonts w:ascii="Times New Roman" w:hAnsi="Times New Roman"/>
          <w:sz w:val="24"/>
          <w:szCs w:val="24"/>
        </w:rPr>
        <w:t xml:space="preserve">Основная образовательная программа основного общего образования муниципального бюджетного общеобразовательного учреждения «Хорновар-Шигалинская  средняя общеобразовательная школа имени Героя Советского Союза Юхвитова П.С.»    Дрожжановского муниципального района Республики Татарстан,    протокол педсовета протокол педсовета №4 от 29.03.2022г.,   </w:t>
      </w:r>
      <w:r>
        <w:rPr>
          <w:rFonts w:ascii="Times New Roman" w:hAnsi="Times New Roman"/>
          <w:bCs/>
          <w:iCs/>
          <w:sz w:val="24"/>
          <w:szCs w:val="24"/>
          <w:lang w:val="tt-RU"/>
        </w:rPr>
        <w:t xml:space="preserve">приказ  </w:t>
      </w:r>
      <w:r>
        <w:rPr>
          <w:rFonts w:ascii="Times New Roman" w:hAnsi="Times New Roman"/>
          <w:bCs/>
          <w:iCs/>
          <w:sz w:val="24"/>
          <w:szCs w:val="24"/>
        </w:rPr>
        <w:t>№ 30   от 25.03 2022 года.</w:t>
      </w:r>
    </w:p>
    <w:p>
      <w:pPr>
        <w:pStyle w:val="Normal"/>
        <w:spacing w:lineRule="auto" w:line="240" w:before="0" w:after="0"/>
        <w:ind w:left="709"/>
        <w:jc w:val="both"/>
        <w:rPr>
          <w:rFonts w:ascii="Times New Roman" w:hAnsi="Times New Roman"/>
          <w:sz w:val="24"/>
          <w:szCs w:val="24"/>
        </w:rPr>
      </w:pPr>
      <w:r>
        <w:rPr>
          <w:rFonts w:ascii="Times New Roman" w:hAnsi="Times New Roman"/>
          <w:bCs/>
          <w:iCs/>
          <w:sz w:val="24"/>
          <w:szCs w:val="24"/>
        </w:rPr>
        <w:t xml:space="preserve">4.Адаптированная основная образовательная программа обучающегося с умственной отсталостью  (интеллектуальные нарушения) </w:t>
      </w:r>
      <w:r>
        <w:rPr>
          <w:rFonts w:ascii="Times New Roman" w:hAnsi="Times New Roman"/>
          <w:sz w:val="24"/>
          <w:szCs w:val="24"/>
        </w:rPr>
        <w:t xml:space="preserve"> протокол педсовета №1 от 28.08.2019 г.,  </w:t>
      </w:r>
      <w:r>
        <w:rPr>
          <w:rFonts w:ascii="Times New Roman" w:hAnsi="Times New Roman"/>
          <w:bCs/>
          <w:iCs/>
          <w:sz w:val="24"/>
          <w:szCs w:val="24"/>
          <w:lang w:val="tt-RU"/>
        </w:rPr>
        <w:t>приказ</w:t>
      </w:r>
      <w:r>
        <w:rPr>
          <w:rFonts w:ascii="Times New Roman" w:hAnsi="Times New Roman"/>
          <w:bCs/>
          <w:iCs/>
          <w:sz w:val="24"/>
          <w:szCs w:val="24"/>
        </w:rPr>
        <w:t xml:space="preserve">   </w:t>
      </w:r>
      <w:r>
        <w:rPr>
          <w:rFonts w:ascii="Times New Roman" w:hAnsi="Times New Roman"/>
          <w:sz w:val="24"/>
          <w:szCs w:val="24"/>
        </w:rPr>
        <w:t xml:space="preserve">№ 98 от 29.08.2019 </w:t>
      </w:r>
      <w:r>
        <w:rPr>
          <w:rFonts w:ascii="Times New Roman" w:hAnsi="Times New Roman"/>
          <w:bCs/>
          <w:iCs/>
          <w:sz w:val="24"/>
          <w:szCs w:val="24"/>
        </w:rPr>
        <w:t>года.</w:t>
      </w:r>
      <w:r>
        <w:rPr>
          <w:rFonts w:ascii="Times New Roman" w:hAnsi="Times New Roman"/>
          <w:sz w:val="24"/>
          <w:szCs w:val="24"/>
        </w:rPr>
        <w:t xml:space="preserve">                                                 </w:t>
      </w:r>
    </w:p>
    <w:p>
      <w:pPr>
        <w:pStyle w:val="Normal"/>
        <w:shd w:val="clear" w:color="auto" w:fill="FFFFFF"/>
        <w:spacing w:lineRule="auto" w:line="240" w:before="0" w:after="0"/>
        <w:ind w:left="709"/>
        <w:jc w:val="both"/>
        <w:rPr>
          <w:rFonts w:ascii="Times New Roman" w:hAnsi="Times New Roman"/>
          <w:bCs/>
          <w:iCs/>
          <w:sz w:val="24"/>
          <w:szCs w:val="24"/>
        </w:rPr>
      </w:pPr>
      <w:r>
        <w:rPr>
          <w:rFonts w:ascii="Times New Roman" w:hAnsi="Times New Roman"/>
          <w:bCs/>
          <w:iCs/>
          <w:sz w:val="24"/>
          <w:szCs w:val="24"/>
        </w:rPr>
        <w:t xml:space="preserve">5. </w:t>
      </w:r>
      <w:r>
        <w:rPr>
          <w:rFonts w:ascii="Times New Roman" w:hAnsi="Times New Roman"/>
          <w:sz w:val="24"/>
          <w:szCs w:val="24"/>
        </w:rPr>
        <w:t>Основная о</w:t>
      </w:r>
      <w:r>
        <w:rPr>
          <w:rStyle w:val="Zag11"/>
          <w:rFonts w:eastAsia="@Arial Unicode MS" w:ascii="Times New Roman" w:hAnsi="Times New Roman"/>
          <w:sz w:val="24"/>
          <w:szCs w:val="24"/>
        </w:rPr>
        <w:t>бразовательная программа среднего общего образования</w:t>
      </w:r>
      <w:r>
        <w:rPr>
          <w:rFonts w:ascii="Times New Roman" w:hAnsi="Times New Roman"/>
          <w:bCs/>
          <w:iCs/>
          <w:sz w:val="24"/>
          <w:szCs w:val="24"/>
        </w:rPr>
        <w:t xml:space="preserve"> </w:t>
      </w:r>
      <w:r>
        <w:rPr>
          <w:rFonts w:ascii="Times New Roman" w:hAnsi="Times New Roman"/>
          <w:sz w:val="24"/>
          <w:szCs w:val="24"/>
        </w:rPr>
        <w:t>(ФГОС СОО)</w:t>
      </w:r>
      <w:r>
        <w:rPr>
          <w:rFonts w:ascii="Times New Roman" w:hAnsi="Times New Roman"/>
          <w:bCs/>
          <w:iCs/>
          <w:sz w:val="24"/>
          <w:szCs w:val="24"/>
        </w:rPr>
        <w:t xml:space="preserve">   </w:t>
      </w:r>
      <w:r>
        <w:rPr>
          <w:rFonts w:ascii="Times New Roman" w:hAnsi="Times New Roman"/>
          <w:sz w:val="24"/>
          <w:szCs w:val="24"/>
        </w:rPr>
        <w:t xml:space="preserve">муниципального бюджетного общеобразовательного учреждения «Хорновар-Шигалинская  средняя общеобразовательная школа имени Героя Советского Союза Юхвитова П.С.»   Дрожжановского муниципального района Республики Татарстан,   протокол педсовета №1 от 31.08.2020г.,   </w:t>
      </w:r>
      <w:r>
        <w:rPr>
          <w:rFonts w:ascii="Times New Roman" w:hAnsi="Times New Roman"/>
          <w:bCs/>
          <w:iCs/>
          <w:sz w:val="24"/>
          <w:szCs w:val="24"/>
          <w:lang w:val="tt-RU"/>
        </w:rPr>
        <w:t xml:space="preserve">приказ  </w:t>
      </w:r>
      <w:r>
        <w:rPr>
          <w:rFonts w:ascii="Times New Roman" w:hAnsi="Times New Roman"/>
          <w:bCs/>
          <w:iCs/>
          <w:sz w:val="24"/>
          <w:szCs w:val="24"/>
        </w:rPr>
        <w:t>№ 71   от 31 августа 2020 года.</w:t>
      </w:r>
      <w:r>
        <w:rPr>
          <w:rFonts w:ascii="Times New Roman" w:hAnsi="Times New Roman"/>
          <w:sz w:val="24"/>
          <w:szCs w:val="24"/>
        </w:rPr>
        <w:t xml:space="preserve">                                                                                                                                                    </w:t>
      </w:r>
    </w:p>
    <w:p>
      <w:pPr>
        <w:pStyle w:val="Normal"/>
        <w:shd w:val="clear" w:color="auto" w:fill="FFFFFF"/>
        <w:spacing w:lineRule="auto" w:line="240" w:before="0" w:after="0"/>
        <w:ind w:left="709"/>
        <w:jc w:val="both"/>
        <w:rPr>
          <w:rFonts w:ascii="Times New Roman" w:hAnsi="Times New Roman"/>
          <w:bCs/>
          <w:iCs/>
          <w:sz w:val="24"/>
          <w:szCs w:val="24"/>
        </w:rPr>
      </w:pPr>
      <w:r>
        <w:rPr>
          <w:rFonts w:ascii="Times New Roman" w:hAnsi="Times New Roman"/>
          <w:sz w:val="24"/>
          <w:szCs w:val="24"/>
        </w:rPr>
        <w:t>Основные общеобразовательные программы в образовательной организации в очной форме обучения осваивают 34 обучающихся, из них 6 обучающихся осваивающие образовательную программу начального общего образования; 28 обучающихся - образовательную программу основного общего образования; 1 обучающийся на дому (6 класс);  0 обучающихся - образовательную программу среднего общего образования</w:t>
      </w:r>
    </w:p>
    <w:p>
      <w:pPr>
        <w:pStyle w:val="Normal"/>
        <w:spacing w:lineRule="auto" w:line="240" w:before="0" w:after="0"/>
        <w:ind w:left="709" w:right="79"/>
        <w:jc w:val="center"/>
        <w:rPr>
          <w:rFonts w:ascii="Times New Roman" w:hAnsi="Times New Roman"/>
          <w:b/>
          <w:bCs/>
        </w:rPr>
      </w:pPr>
      <w:r>
        <w:rPr>
          <w:rFonts w:ascii="Times New Roman" w:hAnsi="Times New Roman"/>
          <w:b/>
          <w:bCs/>
        </w:rPr>
      </w:r>
    </w:p>
    <w:p>
      <w:pPr>
        <w:pStyle w:val="Normal"/>
        <w:spacing w:lineRule="auto" w:line="240" w:before="0" w:after="0"/>
        <w:ind w:left="709" w:right="79"/>
        <w:jc w:val="center"/>
        <w:rPr>
          <w:rFonts w:ascii="Times New Roman" w:hAnsi="Times New Roman"/>
          <w:b/>
          <w:bCs/>
        </w:rPr>
      </w:pPr>
      <w:r>
        <w:rPr>
          <w:rFonts w:ascii="Times New Roman" w:hAnsi="Times New Roman"/>
          <w:b/>
          <w:bCs/>
        </w:rPr>
        <w:t>Учебный план</w:t>
      </w:r>
    </w:p>
    <w:p>
      <w:pPr>
        <w:pStyle w:val="Normal"/>
        <w:spacing w:lineRule="auto" w:line="240" w:before="0" w:after="0"/>
        <w:ind w:left="709" w:right="79"/>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left="709" w:right="7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Учебный план составлен с целью дальнейшего совершенствования образовательного процесса, повышения результативности обучения детей, обеспечения вариативности образовательного процесса, сохранения единого образовательного пространства, а также выполнения гигиенических требований к условиям обучения школьников и сохранения их здоровья.</w:t>
      </w:r>
    </w:p>
    <w:p>
      <w:pPr>
        <w:pStyle w:val="Normal"/>
        <w:spacing w:lineRule="auto" w:line="240" w:before="0" w:after="0"/>
        <w:ind w:left="709" w:right="7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left="709" w:right="79"/>
        <w:rPr>
          <w:rFonts w:ascii="Times New Roman" w:hAnsi="Times New Roman"/>
          <w:sz w:val="24"/>
          <w:szCs w:val="24"/>
        </w:rPr>
      </w:pPr>
      <w:r>
        <w:rPr>
          <w:rFonts w:ascii="Times New Roman" w:hAnsi="Times New Roman"/>
          <w:sz w:val="24"/>
          <w:szCs w:val="24"/>
        </w:rPr>
        <w:t xml:space="preserve">Учебный план состоит из двух частей:      </w:t>
      </w:r>
    </w:p>
    <w:p>
      <w:pPr>
        <w:pStyle w:val="Normal"/>
        <w:spacing w:lineRule="auto" w:line="240" w:before="0" w:after="0"/>
        <w:ind w:left="709" w:right="79"/>
        <w:jc w:val="both"/>
        <w:rPr>
          <w:rFonts w:ascii="Times New Roman" w:hAnsi="Times New Roman"/>
          <w:sz w:val="24"/>
          <w:szCs w:val="24"/>
        </w:rPr>
      </w:pPr>
      <w:r>
        <w:rPr>
          <w:rFonts w:ascii="Times New Roman" w:hAnsi="Times New Roman"/>
          <w:sz w:val="24"/>
          <w:szCs w:val="24"/>
        </w:rPr>
        <w:t>обязательной части и части, формируемой участниками образовательного процесса, включающей внеурочную деятельность. Обязательная часть учебного плана определяет состав учебных предметов обязательных предметных областей и время, отводимое на их изучение. 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 учредителя образовательного учреждения (организации). Время, отводимое на данную часть учебного плана, может быть использовано на:                                                                                                           —увеличение учебных часов, предусмотренных на изучение отдельных предметов обязательной части;</w:t>
      </w:r>
    </w:p>
    <w:p>
      <w:pPr>
        <w:pStyle w:val="Normal"/>
        <w:spacing w:lineRule="auto" w:line="240" w:before="0" w:after="0"/>
        <w:ind w:left="709" w:right="7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введение специально разработанных учебных курсов, обеспечивающих интересы и потребности участников образовательного процесса.</w:t>
      </w:r>
    </w:p>
    <w:p>
      <w:pPr>
        <w:pStyle w:val="Normal"/>
        <w:spacing w:lineRule="auto" w:line="240" w:before="0" w:after="0"/>
        <w:ind w:left="709" w:right="7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Spacing"/>
        <w:ind w:left="709"/>
        <w:jc w:val="both"/>
        <w:rPr>
          <w:rFonts w:ascii="Times New Roman" w:hAnsi="Times New Roman"/>
          <w:sz w:val="24"/>
          <w:szCs w:val="24"/>
        </w:rPr>
      </w:pPr>
      <w:r>
        <w:rPr>
          <w:rFonts w:ascii="Times New Roman" w:hAnsi="Times New Roman"/>
          <w:b/>
          <w:bCs/>
          <w:sz w:val="24"/>
          <w:szCs w:val="24"/>
        </w:rPr>
        <w:t xml:space="preserve">Учебный план освоения образовательных программ начального общего образования      в 1-4 классах </w:t>
      </w:r>
      <w:r>
        <w:rPr>
          <w:rFonts w:ascii="Times New Roman" w:hAnsi="Times New Roman"/>
          <w:sz w:val="24"/>
          <w:szCs w:val="24"/>
        </w:rPr>
        <w:t>ориентирован на 4-летний нормативный срок</w:t>
      </w:r>
    </w:p>
    <w:p>
      <w:pPr>
        <w:pStyle w:val="NoSpacing"/>
        <w:ind w:left="709"/>
        <w:jc w:val="both"/>
        <w:rPr>
          <w:rFonts w:ascii="Times New Roman" w:hAnsi="Times New Roman"/>
          <w:sz w:val="24"/>
          <w:szCs w:val="24"/>
        </w:rPr>
      </w:pPr>
      <w:r>
        <w:rPr>
          <w:rFonts w:ascii="Times New Roman" w:hAnsi="Times New Roman"/>
          <w:sz w:val="24"/>
          <w:szCs w:val="24"/>
        </w:rPr>
        <w:t>2 - 4 классы работают в режиме шестидневной учебной недели. Данный режим работы обеспечивает выполнение обязательной части и использование части, формируемой участниками образовательного процесса в соответствии с интересами и потребностями учащихся, ориентирован на 35 учебных недель. Продолжительность урока – 45 минут.</w:t>
      </w:r>
    </w:p>
    <w:p>
      <w:pPr>
        <w:pStyle w:val="NoSpacing"/>
        <w:ind w:left="709"/>
        <w:jc w:val="both"/>
        <w:rPr>
          <w:rFonts w:ascii="Times New Roman" w:hAnsi="Times New Roman"/>
          <w:sz w:val="24"/>
          <w:szCs w:val="24"/>
        </w:rPr>
      </w:pPr>
      <w:r>
        <w:rPr>
          <w:rFonts w:ascii="Times New Roman" w:hAnsi="Times New Roman"/>
          <w:sz w:val="24"/>
          <w:szCs w:val="24"/>
        </w:rPr>
        <w:t xml:space="preserve">Во 2 и 3а классах реализуется программа «Школа России», в 3-4 классах - программа «Планета знаний». </w:t>
      </w:r>
    </w:p>
    <w:p>
      <w:pPr>
        <w:pStyle w:val="Western"/>
        <w:spacing w:beforeAutospacing="0" w:before="0" w:after="0"/>
        <w:ind w:firstLine="709" w:left="709"/>
        <w:jc w:val="both"/>
        <w:rPr>
          <w:i/>
          <w:i/>
          <w:iCs/>
          <w:color w:val="auto"/>
        </w:rPr>
      </w:pPr>
      <w:r>
        <w:rPr>
          <w:b/>
          <w:bCs/>
          <w:color w:val="auto"/>
        </w:rPr>
        <w:t>Учебный план освоения образовательных программ основного общего образования для 5-9 классов</w:t>
      </w:r>
      <w:r>
        <w:rPr>
          <w:color w:val="auto"/>
        </w:rPr>
        <w:t xml:space="preserve"> ориентирован на 5-летний нормативный срок.</w:t>
      </w:r>
    </w:p>
    <w:p>
      <w:pPr>
        <w:pStyle w:val="Western"/>
        <w:spacing w:beforeAutospacing="0" w:before="0" w:after="0"/>
        <w:ind w:firstLine="709" w:left="709"/>
        <w:jc w:val="both"/>
        <w:rPr>
          <w:color w:val="auto"/>
        </w:rPr>
      </w:pPr>
      <w:r>
        <w:rPr>
          <w:color w:val="auto"/>
        </w:rPr>
        <w:t>Продолжительность учебного года составляет не менее 34 для 5-8 классов и 34 учебные недели для учащихся 9-ого классов. Продолжительность недельной учебной нагрузки для учащихся 5-9 классов составляет 6 дней. Продолжительность урока     45 минут. В 5 – 9 классах реализуется ФГОС ООО.</w:t>
      </w:r>
    </w:p>
    <w:p>
      <w:pPr>
        <w:pStyle w:val="Western"/>
        <w:spacing w:beforeAutospacing="0" w:before="0" w:after="0"/>
        <w:ind w:firstLine="709" w:left="709"/>
        <w:jc w:val="both"/>
        <w:rPr>
          <w:color w:val="auto"/>
        </w:rPr>
      </w:pPr>
      <w:r>
        <w:rPr>
          <w:color w:val="auto"/>
        </w:rPr>
        <w:t>Изучение обучающимися региональных особенностей учтено при формировании учебно-тематических планов педагогов. Используются возможности преподавания отдельных тем краеведческой направленности по географии 8 – 9 класс, истории 5 – 9 класс.</w:t>
      </w:r>
    </w:p>
    <w:p>
      <w:pPr>
        <w:pStyle w:val="21"/>
        <w:shd w:val="clear" w:color="auto" w:fill="auto"/>
        <w:spacing w:lineRule="auto" w:line="240" w:before="0" w:after="0"/>
        <w:ind w:firstLine="709" w:left="709"/>
        <w:jc w:val="both"/>
        <w:rPr>
          <w:b/>
          <w:bCs/>
          <w:sz w:val="24"/>
          <w:szCs w:val="24"/>
        </w:rPr>
      </w:pPr>
      <w:r>
        <w:rPr>
          <w:rStyle w:val="Highlighthighlightactive"/>
          <w:rFonts w:eastAsia="Calibri"/>
          <w:b/>
          <w:sz w:val="24"/>
          <w:szCs w:val="24"/>
        </w:rPr>
        <w:t>Учебный</w:t>
      </w:r>
      <w:r>
        <w:rPr>
          <w:rStyle w:val="Highlighthighlightactive"/>
          <w:rFonts w:eastAsia="Calibri"/>
          <w:b/>
          <w:sz w:val="24"/>
          <w:szCs w:val="24"/>
          <w:lang w:val="en-US"/>
        </w:rPr>
        <w:t> </w:t>
      </w:r>
      <w:r>
        <w:rPr>
          <w:b/>
          <w:bCs/>
          <w:sz w:val="24"/>
          <w:szCs w:val="24"/>
        </w:rPr>
        <w:t>план освоения образовательных программ среднего общего образования.</w:t>
      </w:r>
    </w:p>
    <w:p>
      <w:pPr>
        <w:pStyle w:val="21"/>
        <w:shd w:val="clear" w:color="auto" w:fill="auto"/>
        <w:spacing w:lineRule="auto" w:line="240" w:before="0" w:after="0"/>
        <w:ind w:firstLine="709" w:left="709"/>
        <w:jc w:val="both"/>
        <w:rPr>
          <w:sz w:val="24"/>
          <w:szCs w:val="24"/>
        </w:rPr>
      </w:pPr>
      <w:r>
        <w:rPr>
          <w:sz w:val="24"/>
          <w:szCs w:val="24"/>
        </w:rPr>
        <w:t>Учебный план для 10 и 11 классов  реализуется в рамках внедрения ФГОС СОО</w:t>
      </w:r>
    </w:p>
    <w:p>
      <w:pPr>
        <w:pStyle w:val="21"/>
        <w:shd w:val="clear" w:color="auto" w:fill="auto"/>
        <w:spacing w:lineRule="auto" w:line="240" w:before="0" w:after="0"/>
        <w:ind w:firstLine="709" w:left="709"/>
        <w:jc w:val="both"/>
        <w:rPr>
          <w:sz w:val="24"/>
          <w:szCs w:val="24"/>
        </w:rPr>
      </w:pPr>
      <w:r>
        <w:rPr>
          <w:sz w:val="24"/>
          <w:szCs w:val="24"/>
        </w:rPr>
        <w:t>С учётом каникул, выходных дней и государственных праздников продолжительность учебного года устанавливается 34-35 учебные недели. Продолжительность урока в 10-11 классах составляет 45 минут</w:t>
      </w:r>
    </w:p>
    <w:p>
      <w:pPr>
        <w:pStyle w:val="21"/>
        <w:shd w:val="clear" w:color="auto" w:fill="auto"/>
        <w:spacing w:lineRule="auto" w:line="240" w:before="0" w:after="0"/>
        <w:ind w:firstLine="709" w:left="709"/>
        <w:jc w:val="both"/>
        <w:rPr>
          <w:sz w:val="24"/>
          <w:szCs w:val="24"/>
        </w:rPr>
      </w:pPr>
      <w:r>
        <w:rPr>
          <w:sz w:val="24"/>
          <w:szCs w:val="24"/>
        </w:rPr>
        <w:t>Учитывая научно-методические и материально-технические возможности, обучение в в11 классе ведется на естественно- научном профильном уровне.</w:t>
      </w:r>
    </w:p>
    <w:p>
      <w:pPr>
        <w:pStyle w:val="21"/>
        <w:shd w:val="clear" w:color="auto" w:fill="auto"/>
        <w:spacing w:lineRule="auto" w:line="240" w:before="0" w:after="0"/>
        <w:ind w:firstLine="709" w:left="709"/>
        <w:jc w:val="both"/>
        <w:rPr>
          <w:sz w:val="24"/>
          <w:szCs w:val="24"/>
        </w:rPr>
      </w:pPr>
      <w:r>
        <w:rPr>
          <w:sz w:val="24"/>
          <w:szCs w:val="24"/>
        </w:rPr>
        <w:t>При формировании учебного плана в 10-11 классах учитывалось мнение родителей, контингент обучающихся, их потребности, потенциальные возможности педагогического коллектива и материально-технической базы школы.</w:t>
      </w:r>
    </w:p>
    <w:p>
      <w:pPr>
        <w:pStyle w:val="21"/>
        <w:shd w:val="clear" w:color="auto" w:fill="auto"/>
        <w:spacing w:lineRule="auto" w:line="240" w:before="0" w:after="0"/>
        <w:ind w:firstLine="709" w:left="709"/>
        <w:jc w:val="both"/>
        <w:rPr>
          <w:sz w:val="24"/>
          <w:szCs w:val="24"/>
        </w:rPr>
      </w:pPr>
      <w:r>
        <w:rPr>
          <w:sz w:val="24"/>
          <w:szCs w:val="24"/>
        </w:rPr>
      </w:r>
    </w:p>
    <w:p>
      <w:pPr>
        <w:pStyle w:val="21"/>
        <w:shd w:val="clear" w:color="auto" w:fill="auto"/>
        <w:spacing w:lineRule="auto" w:line="240" w:before="0" w:after="0"/>
        <w:ind w:firstLine="709" w:left="709"/>
        <w:jc w:val="both"/>
        <w:rPr>
          <w:sz w:val="24"/>
          <w:szCs w:val="24"/>
        </w:rPr>
      </w:pPr>
      <w:r>
        <w:rPr>
          <w:sz w:val="24"/>
          <w:szCs w:val="24"/>
        </w:rPr>
      </w:r>
    </w:p>
    <w:p>
      <w:pPr>
        <w:pStyle w:val="21"/>
        <w:shd w:val="clear" w:color="auto" w:fill="auto"/>
        <w:spacing w:lineRule="auto" w:line="240" w:before="0" w:after="0"/>
        <w:ind w:firstLine="709" w:left="709"/>
        <w:jc w:val="both"/>
        <w:rPr>
          <w:sz w:val="24"/>
          <w:szCs w:val="24"/>
        </w:rPr>
      </w:pPr>
      <w:r>
        <w:rPr>
          <w:sz w:val="24"/>
          <w:szCs w:val="24"/>
        </w:rPr>
      </w:r>
    </w:p>
    <w:p>
      <w:pPr>
        <w:pStyle w:val="21"/>
        <w:shd w:val="clear" w:color="auto" w:fill="auto"/>
        <w:spacing w:lineRule="auto" w:line="240" w:before="0" w:after="0"/>
        <w:ind w:firstLine="709" w:left="709"/>
        <w:jc w:val="both"/>
        <w:rPr>
          <w:sz w:val="24"/>
          <w:szCs w:val="24"/>
        </w:rPr>
      </w:pPr>
      <w:r>
        <w:rPr>
          <w:sz w:val="24"/>
          <w:szCs w:val="24"/>
        </w:rPr>
      </w:r>
    </w:p>
    <w:p>
      <w:pPr>
        <w:pStyle w:val="21"/>
        <w:shd w:val="clear" w:color="auto" w:fill="auto"/>
        <w:spacing w:lineRule="auto" w:line="240" w:before="0" w:after="0"/>
        <w:ind w:firstLine="709" w:left="709"/>
        <w:jc w:val="both"/>
        <w:rPr>
          <w:sz w:val="24"/>
          <w:szCs w:val="24"/>
        </w:rPr>
      </w:pPr>
      <w:r>
        <w:rPr>
          <w:sz w:val="24"/>
          <w:szCs w:val="24"/>
        </w:rPr>
      </w:r>
    </w:p>
    <w:p>
      <w:pPr>
        <w:pStyle w:val="Normal"/>
        <w:numPr>
          <w:ilvl w:val="1"/>
          <w:numId w:val="4"/>
        </w:numPr>
        <w:spacing w:lineRule="auto" w:line="240" w:before="0" w:after="0"/>
        <w:ind w:hanging="360" w:left="720" w:right="278"/>
        <w:jc w:val="center"/>
        <w:rPr>
          <w:rFonts w:ascii="Times New Roman" w:hAnsi="Times New Roman"/>
          <w:b/>
          <w:bCs/>
          <w:sz w:val="24"/>
          <w:szCs w:val="24"/>
        </w:rPr>
      </w:pPr>
      <w:r>
        <w:rPr>
          <w:rFonts w:ascii="Times New Roman" w:hAnsi="Times New Roman"/>
          <w:b/>
          <w:bCs/>
          <w:sz w:val="24"/>
          <w:szCs w:val="24"/>
        </w:rPr>
        <w:t xml:space="preserve"> </w:t>
      </w:r>
      <w:r>
        <w:rPr>
          <w:rFonts w:ascii="Times New Roman" w:hAnsi="Times New Roman"/>
          <w:b/>
          <w:bCs/>
          <w:sz w:val="24"/>
          <w:szCs w:val="24"/>
        </w:rPr>
        <w:t>Оценка образовательной деятельности</w:t>
      </w:r>
    </w:p>
    <w:p>
      <w:pPr>
        <w:pStyle w:val="Normal"/>
        <w:spacing w:lineRule="auto" w:line="240" w:before="0" w:after="0"/>
        <w:ind w:left="720" w:right="278"/>
        <w:rPr>
          <w:rFonts w:ascii="Times New Roman" w:hAnsi="Times New Roman"/>
          <w:b/>
          <w:bCs/>
          <w:sz w:val="24"/>
          <w:szCs w:val="24"/>
        </w:rPr>
      </w:pPr>
      <w:r>
        <w:rPr>
          <w:rFonts w:ascii="Times New Roman" w:hAnsi="Times New Roman"/>
          <w:b/>
          <w:bCs/>
          <w:sz w:val="24"/>
          <w:szCs w:val="24"/>
        </w:rPr>
      </w:r>
    </w:p>
    <w:p>
      <w:pPr>
        <w:pStyle w:val="Normal"/>
        <w:spacing w:lineRule="auto" w:line="240" w:before="0" w:after="0"/>
        <w:ind w:left="709" w:right="278"/>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Уровень учебных достижений обучающихся</w:t>
      </w:r>
      <w:bookmarkStart w:id="3" w:name="page25"/>
      <w:bookmarkStart w:id="4" w:name="page23"/>
      <w:bookmarkEnd w:id="3"/>
      <w:bookmarkEnd w:id="4"/>
      <w:r>
        <w:rPr>
          <w:rFonts w:eastAsia="Times New Roman" w:ascii="Times New Roman" w:hAnsi="Times New Roman"/>
          <w:b/>
          <w:sz w:val="24"/>
          <w:szCs w:val="24"/>
          <w:lang w:eastAsia="ru-RU"/>
        </w:rPr>
        <w:t xml:space="preserve"> </w:t>
      </w:r>
    </w:p>
    <w:p>
      <w:pPr>
        <w:pStyle w:val="Normal"/>
        <w:spacing w:lineRule="auto" w:line="240" w:before="0" w:after="0"/>
        <w:ind w:left="709" w:right="278"/>
        <w:jc w:val="center"/>
        <w:rPr>
          <w:rFonts w:ascii="Times New Roman" w:hAnsi="Times New Roman" w:eastAsia="Times New Roman"/>
          <w:b/>
          <w:bCs/>
          <w:sz w:val="24"/>
          <w:szCs w:val="24"/>
          <w:lang w:eastAsia="ru-RU"/>
        </w:rPr>
      </w:pPr>
      <w:r>
        <w:rPr>
          <w:rFonts w:eastAsia="Times New Roman" w:ascii="Times New Roman" w:hAnsi="Times New Roman"/>
          <w:b/>
          <w:bCs/>
          <w:sz w:val="24"/>
          <w:szCs w:val="24"/>
          <w:lang w:eastAsia="ru-RU"/>
        </w:rPr>
        <w:t>(анализ успеваемости и качества знаний обучающихся)</w:t>
      </w:r>
    </w:p>
    <w:p>
      <w:pPr>
        <w:pStyle w:val="Normal"/>
        <w:spacing w:lineRule="auto" w:line="240" w:before="0" w:after="0"/>
        <w:ind w:left="709" w:right="278"/>
        <w:jc w:val="center"/>
        <w:rPr>
          <w:rFonts w:ascii="Times New Roman" w:hAnsi="Times New Roman" w:eastAsia="Times New Roman"/>
          <w:b/>
          <w:bCs/>
          <w:sz w:val="24"/>
          <w:szCs w:val="24"/>
          <w:lang w:eastAsia="ru-RU"/>
        </w:rPr>
      </w:pPr>
      <w:r>
        <w:rPr>
          <w:rFonts w:eastAsia="Times New Roman" w:ascii="Times New Roman" w:hAnsi="Times New Roman"/>
          <w:b/>
          <w:bCs/>
          <w:sz w:val="24"/>
          <w:szCs w:val="24"/>
          <w:lang w:eastAsia="ru-RU"/>
        </w:rPr>
      </w:r>
    </w:p>
    <w:p>
      <w:pPr>
        <w:pStyle w:val="Normal"/>
        <w:spacing w:lineRule="auto" w:line="240" w:before="0" w:after="0"/>
        <w:ind w:left="709" w:right="278"/>
        <w:jc w:val="both"/>
        <w:rPr>
          <w:rFonts w:ascii="Times New Roman" w:hAnsi="Times New Roman" w:eastAsia="Times New Roman"/>
          <w:b/>
          <w:bCs/>
          <w:i/>
          <w:i/>
          <w:sz w:val="24"/>
          <w:szCs w:val="24"/>
          <w:lang w:eastAsia="ru-RU"/>
        </w:rPr>
      </w:pPr>
      <w:r>
        <w:rPr>
          <w:rFonts w:eastAsia="Times New Roman" w:ascii="Times New Roman" w:hAnsi="Times New Roman"/>
          <w:sz w:val="24"/>
          <w:szCs w:val="24"/>
          <w:lang w:eastAsia="ru-RU"/>
        </w:rPr>
        <w:t>С целью диагностирования учебного процесса, выявления сильных и слабых сторон работы педагогов, уровня обученности учащихся в школе осуществлялся мониторинг качества знаний и качества обучения на уровне начального общего, основного общего и среднего общего образования</w:t>
      </w:r>
    </w:p>
    <w:p>
      <w:pPr>
        <w:pStyle w:val="Normal"/>
        <w:spacing w:lineRule="auto" w:line="240" w:before="0" w:after="0"/>
        <w:ind w:firstLine="709"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Начальный уровень (1-4 классы):</w:t>
      </w:r>
    </w:p>
    <w:p>
      <w:pPr>
        <w:pStyle w:val="Normal"/>
        <w:spacing w:lineRule="auto" w:line="240" w:before="0" w:after="0"/>
        <w:ind w:firstLine="709"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tbl>
      <w:tblPr>
        <w:tblW w:w="9695" w:type="dxa"/>
        <w:jc w:val="left"/>
        <w:tblInd w:w="929" w:type="dxa"/>
        <w:tblLayout w:type="fixed"/>
        <w:tblCellMar>
          <w:top w:w="0" w:type="dxa"/>
          <w:left w:w="108" w:type="dxa"/>
          <w:bottom w:w="0" w:type="dxa"/>
          <w:right w:w="108" w:type="dxa"/>
        </w:tblCellMar>
        <w:tblLook w:val="04a0"/>
      </w:tblPr>
      <w:tblGrid>
        <w:gridCol w:w="2321"/>
        <w:gridCol w:w="1987"/>
        <w:gridCol w:w="2692"/>
        <w:gridCol w:w="2694"/>
      </w:tblGrid>
      <w:tr>
        <w:trPr>
          <w:trHeight w:val="120" w:hRule="atLeast"/>
        </w:trPr>
        <w:tc>
          <w:tcPr>
            <w:tcW w:w="2321"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r>
          </w:p>
        </w:tc>
        <w:tc>
          <w:tcPr>
            <w:tcW w:w="737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eastAsia="Times New Roman" w:ascii="Times New Roman" w:hAnsi="Times New Roman"/>
                <w:sz w:val="24"/>
                <w:szCs w:val="24"/>
                <w:lang w:eastAsia="ru-RU"/>
              </w:rPr>
              <w:t>количество учащихся 2-4 классов</w:t>
            </w:r>
          </w:p>
        </w:tc>
      </w:tr>
      <w:tr>
        <w:trPr>
          <w:trHeight w:val="150" w:hRule="atLeast"/>
        </w:trPr>
        <w:tc>
          <w:tcPr>
            <w:tcW w:w="2321"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r>
          </w:p>
        </w:tc>
        <w:tc>
          <w:tcPr>
            <w:tcW w:w="19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2020</w:t>
            </w:r>
            <w:r>
              <w:rPr>
                <w:rFonts w:ascii="Times New Roman" w:hAnsi="Times New Roman"/>
                <w:bCs/>
                <w:sz w:val="24"/>
                <w:szCs w:val="24"/>
                <w:lang w:val="en-US"/>
              </w:rPr>
              <w:t xml:space="preserve"> </w:t>
            </w:r>
            <w:r>
              <w:rPr>
                <w:rFonts w:ascii="Times New Roman" w:hAnsi="Times New Roman"/>
                <w:bCs/>
                <w:sz w:val="24"/>
                <w:szCs w:val="24"/>
              </w:rPr>
              <w:t>г.</w:t>
            </w:r>
          </w:p>
        </w:tc>
        <w:tc>
          <w:tcPr>
            <w:tcW w:w="26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202</w:t>
            </w:r>
            <w:r>
              <w:rPr>
                <w:rFonts w:ascii="Times New Roman" w:hAnsi="Times New Roman"/>
                <w:bCs/>
                <w:sz w:val="24"/>
                <w:szCs w:val="24"/>
                <w:lang w:val="en-US"/>
              </w:rPr>
              <w:t xml:space="preserve">1 </w:t>
            </w:r>
            <w:r>
              <w:rPr>
                <w:rFonts w:ascii="Times New Roman" w:hAnsi="Times New Roman"/>
                <w:bCs/>
                <w:sz w:val="24"/>
                <w:szCs w:val="24"/>
              </w:rPr>
              <w:t>г.</w:t>
            </w:r>
          </w:p>
        </w:tc>
        <w:tc>
          <w:tcPr>
            <w:tcW w:w="269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2022</w:t>
            </w:r>
            <w:r>
              <w:rPr>
                <w:rFonts w:ascii="Times New Roman" w:hAnsi="Times New Roman"/>
                <w:bCs/>
                <w:sz w:val="24"/>
                <w:szCs w:val="24"/>
                <w:lang w:val="en-US"/>
              </w:rPr>
              <w:t xml:space="preserve"> </w:t>
            </w:r>
            <w:r>
              <w:rPr>
                <w:rFonts w:ascii="Times New Roman" w:hAnsi="Times New Roman"/>
                <w:bCs/>
                <w:sz w:val="24"/>
                <w:szCs w:val="24"/>
              </w:rPr>
              <w:t>г.</w:t>
            </w:r>
          </w:p>
        </w:tc>
      </w:tr>
      <w:tr>
        <w:trPr/>
        <w:tc>
          <w:tcPr>
            <w:tcW w:w="232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bCs/>
                <w:sz w:val="24"/>
                <w:szCs w:val="24"/>
              </w:rPr>
            </w:pPr>
            <w:r>
              <w:rPr>
                <w:rFonts w:ascii="Times New Roman" w:hAnsi="Times New Roman"/>
                <w:sz w:val="24"/>
                <w:szCs w:val="24"/>
              </w:rPr>
              <w:t>Начальный  уровень</w:t>
            </w:r>
          </w:p>
        </w:tc>
        <w:tc>
          <w:tcPr>
            <w:tcW w:w="1987"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25</w:t>
            </w:r>
          </w:p>
        </w:tc>
        <w:tc>
          <w:tcPr>
            <w:tcW w:w="26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lang w:val="en-US"/>
              </w:rPr>
            </w:pPr>
            <w:r>
              <w:rPr>
                <w:rFonts w:ascii="Times New Roman" w:hAnsi="Times New Roman"/>
                <w:bCs/>
                <w:sz w:val="24"/>
                <w:szCs w:val="24"/>
              </w:rPr>
              <w:t>2</w:t>
            </w:r>
            <w:r>
              <w:rPr>
                <w:rFonts w:ascii="Times New Roman" w:hAnsi="Times New Roman"/>
                <w:bCs/>
                <w:sz w:val="24"/>
                <w:szCs w:val="24"/>
                <w:lang w:val="en-US"/>
              </w:rPr>
              <w:t>2</w:t>
            </w:r>
          </w:p>
        </w:tc>
        <w:tc>
          <w:tcPr>
            <w:tcW w:w="269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lang w:val="en-US"/>
              </w:rPr>
            </w:pPr>
            <w:r>
              <w:rPr>
                <w:rFonts w:ascii="Times New Roman" w:hAnsi="Times New Roman"/>
                <w:bCs/>
                <w:sz w:val="24"/>
                <w:szCs w:val="24"/>
              </w:rPr>
              <w:t>10</w:t>
            </w:r>
          </w:p>
        </w:tc>
      </w:tr>
    </w:tbl>
    <w:p>
      <w:pPr>
        <w:pStyle w:val="Normal"/>
        <w:spacing w:lineRule="auto" w:line="240" w:before="0" w:after="0"/>
        <w:ind w:firstLine="709" w:left="709"/>
        <w:contextualSpacing/>
        <w:jc w:val="both"/>
        <w:rPr>
          <w:rFonts w:ascii="Times New Roman" w:hAnsi="Times New Roman" w:eastAsia="Times New Roman"/>
          <w:color w:val="FF0000"/>
          <w:sz w:val="24"/>
          <w:szCs w:val="24"/>
          <w:lang w:eastAsia="ru-RU"/>
        </w:rPr>
      </w:pPr>
      <w:r>
        <w:rPr>
          <w:rFonts w:eastAsia="Times New Roman" w:ascii="Times New Roman" w:hAnsi="Times New Roman"/>
          <w:color w:val="FF0000"/>
          <w:sz w:val="24"/>
          <w:szCs w:val="24"/>
          <w:lang w:eastAsia="ru-RU"/>
        </w:rPr>
      </w:r>
    </w:p>
    <w:p>
      <w:pPr>
        <w:pStyle w:val="Normal"/>
        <w:spacing w:lineRule="auto" w:line="240" w:before="0" w:after="0"/>
        <w:ind w:firstLine="709"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В 2022 году в начальной школе обучалось 10 обучающихся. Качество знаний в начальной школе (2-4 классы) составляет </w:t>
      </w:r>
      <w:r>
        <w:rPr>
          <w:rFonts w:ascii="Times New Roman" w:hAnsi="Times New Roman"/>
          <w:b/>
          <w:sz w:val="24"/>
          <w:szCs w:val="24"/>
        </w:rPr>
        <w:t>33,33</w:t>
      </w:r>
      <w:r>
        <w:rPr>
          <w:rFonts w:eastAsia="Times New Roman" w:ascii="Times New Roman" w:hAnsi="Times New Roman"/>
          <w:sz w:val="24"/>
          <w:szCs w:val="24"/>
          <w:lang w:eastAsia="ru-RU"/>
        </w:rPr>
        <w:t xml:space="preserve">%, успеваемость – </w:t>
      </w:r>
      <w:r>
        <w:rPr>
          <w:rFonts w:eastAsia="Times New Roman" w:ascii="Times New Roman" w:hAnsi="Times New Roman"/>
          <w:b/>
          <w:sz w:val="24"/>
          <w:szCs w:val="24"/>
          <w:lang w:eastAsia="ru-RU"/>
        </w:rPr>
        <w:t>100%.</w:t>
      </w:r>
      <w:r>
        <w:rPr>
          <w:rFonts w:eastAsia="Times New Roman" w:ascii="Times New Roman" w:hAnsi="Times New Roman"/>
          <w:sz w:val="24"/>
          <w:szCs w:val="24"/>
          <w:lang w:eastAsia="ru-RU"/>
        </w:rPr>
        <w:t xml:space="preserve"> </w:t>
      </w:r>
    </w:p>
    <w:p>
      <w:pPr>
        <w:pStyle w:val="Normal"/>
        <w:spacing w:lineRule="auto" w:line="240" w:before="0" w:after="0"/>
        <w:ind w:firstLine="709"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Освоили программу начального общего 100% учащихся. Результаты успеваемости и  качества знаний представлены в таблице.</w:t>
      </w:r>
    </w:p>
    <w:p>
      <w:pPr>
        <w:pStyle w:val="Normal"/>
        <w:spacing w:lineRule="auto" w:line="240" w:before="0" w:after="0"/>
        <w:ind w:firstLine="709"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Для осуществления количественного и качественного анализа результатов реализации образовательных программ в процессе обучения проведен мониторинг качества знаний учащихся школы. Результаты успеваемости и качества знаний учащихся представлены в таблицах </w:t>
      </w:r>
      <w:r>
        <w:rPr>
          <w:rFonts w:eastAsia="Times New Roman" w:ascii="Times New Roman" w:hAnsi="Times New Roman"/>
          <w:sz w:val="24"/>
          <w:szCs w:val="24"/>
          <w:lang w:eastAsia="kk-KZ"/>
        </w:rPr>
        <w:t xml:space="preserve">в сравнении за 3 года. </w:t>
      </w:r>
    </w:p>
    <w:p>
      <w:pPr>
        <w:pStyle w:val="Normal"/>
        <w:spacing w:lineRule="auto" w:line="240" w:before="0" w:after="0"/>
        <w:ind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Успеваемость обучающихся (2-4 классы)</w:t>
      </w:r>
    </w:p>
    <w:p>
      <w:pPr>
        <w:pStyle w:val="Normal"/>
        <w:spacing w:lineRule="auto" w:line="240" w:before="0" w:after="0"/>
        <w:ind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tbl>
      <w:tblPr>
        <w:tblW w:w="9697" w:type="dxa"/>
        <w:jc w:val="left"/>
        <w:tblInd w:w="929" w:type="dxa"/>
        <w:tblLayout w:type="fixed"/>
        <w:tblCellMar>
          <w:top w:w="0" w:type="dxa"/>
          <w:left w:w="108" w:type="dxa"/>
          <w:bottom w:w="0" w:type="dxa"/>
          <w:right w:w="108" w:type="dxa"/>
        </w:tblCellMar>
        <w:tblLook w:val="04a0"/>
      </w:tblPr>
      <w:tblGrid>
        <w:gridCol w:w="2196"/>
        <w:gridCol w:w="2494"/>
        <w:gridCol w:w="2501"/>
        <w:gridCol w:w="2505"/>
      </w:tblGrid>
      <w:tr>
        <w:trPr/>
        <w:tc>
          <w:tcPr>
            <w:tcW w:w="219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Уровень</w:t>
            </w:r>
          </w:p>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образования</w:t>
            </w:r>
          </w:p>
        </w:tc>
        <w:tc>
          <w:tcPr>
            <w:tcW w:w="249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2020год</w:t>
            </w:r>
          </w:p>
        </w:tc>
        <w:tc>
          <w:tcPr>
            <w:tcW w:w="250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2021год</w:t>
            </w:r>
          </w:p>
        </w:tc>
        <w:tc>
          <w:tcPr>
            <w:tcW w:w="25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2022год</w:t>
            </w:r>
          </w:p>
        </w:tc>
      </w:tr>
      <w:tr>
        <w:trPr/>
        <w:tc>
          <w:tcPr>
            <w:tcW w:w="219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начальное общее образование</w:t>
            </w:r>
          </w:p>
        </w:tc>
        <w:tc>
          <w:tcPr>
            <w:tcW w:w="249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100%</w:t>
            </w:r>
          </w:p>
        </w:tc>
        <w:tc>
          <w:tcPr>
            <w:tcW w:w="250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100%</w:t>
            </w:r>
          </w:p>
        </w:tc>
        <w:tc>
          <w:tcPr>
            <w:tcW w:w="25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100%</w:t>
            </w:r>
          </w:p>
        </w:tc>
      </w:tr>
    </w:tbl>
    <w:p>
      <w:pPr>
        <w:pStyle w:val="Normal"/>
        <w:numPr>
          <w:ilvl w:val="0"/>
          <w:numId w:val="0"/>
        </w:numPr>
        <w:spacing w:lineRule="auto" w:line="240" w:before="0" w:after="0"/>
        <w:ind w:firstLine="567" w:left="709"/>
        <w:contextualSpacing/>
        <w:jc w:val="both"/>
        <w:outlineLvl w:val="0"/>
        <w:rPr>
          <w:rFonts w:ascii="Times New Roman" w:hAnsi="Times New Roman" w:eastAsia="Times New Roman"/>
          <w:color w:val="00B050"/>
          <w:sz w:val="24"/>
          <w:szCs w:val="24"/>
          <w:lang w:eastAsia="ru-RU"/>
        </w:rPr>
      </w:pPr>
      <w:r>
        <w:rPr>
          <w:rFonts w:eastAsia="Times New Roman" w:ascii="Times New Roman" w:hAnsi="Times New Roman"/>
          <w:color w:val="00B050"/>
          <w:sz w:val="24"/>
          <w:szCs w:val="24"/>
          <w:lang w:eastAsia="ru-RU"/>
        </w:rPr>
      </w:r>
    </w:p>
    <w:p>
      <w:pPr>
        <w:pStyle w:val="Normal"/>
        <w:numPr>
          <w:ilvl w:val="0"/>
          <w:numId w:val="0"/>
        </w:numPr>
        <w:spacing w:lineRule="auto" w:line="240" w:before="0" w:after="0"/>
        <w:ind w:firstLine="567" w:left="709"/>
        <w:contextualSpacing/>
        <w:jc w:val="center"/>
        <w:outlineLvl w:val="0"/>
        <w:rPr>
          <w:rFonts w:ascii="Times New Roman" w:hAnsi="Times New Roman" w:eastAsia="Times New Roman"/>
          <w:sz w:val="24"/>
          <w:szCs w:val="24"/>
          <w:lang w:eastAsia="ru-RU"/>
        </w:rPr>
      </w:pPr>
      <w:r>
        <w:rPr>
          <w:rFonts w:eastAsia="Times New Roman" w:ascii="Times New Roman" w:hAnsi="Times New Roman"/>
          <w:b/>
          <w:sz w:val="24"/>
          <w:szCs w:val="24"/>
          <w:lang w:eastAsia="ru-RU"/>
        </w:rPr>
        <w:t>Качественный анализ успеваемости обучающихся школы дополняется исследованием качества их знаний</w:t>
      </w:r>
      <w:r>
        <w:rPr>
          <w:rFonts w:eastAsia="Times New Roman" w:ascii="Times New Roman" w:hAnsi="Times New Roman"/>
          <w:sz w:val="24"/>
          <w:szCs w:val="24"/>
          <w:lang w:eastAsia="ru-RU"/>
        </w:rPr>
        <w:t xml:space="preserve"> (см.таблица).</w:t>
      </w:r>
    </w:p>
    <w:p>
      <w:pPr>
        <w:pStyle w:val="Normal"/>
        <w:numPr>
          <w:ilvl w:val="0"/>
          <w:numId w:val="0"/>
        </w:numPr>
        <w:spacing w:lineRule="auto" w:line="240" w:before="0" w:after="0"/>
        <w:ind w:firstLine="567" w:left="709"/>
        <w:contextualSpacing/>
        <w:jc w:val="center"/>
        <w:outlineLvl w:val="0"/>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Качество знаний обучающихся школы (2-4 классы)</w:t>
      </w:r>
    </w:p>
    <w:p>
      <w:pPr>
        <w:pStyle w:val="Normal"/>
        <w:spacing w:lineRule="auto" w:line="240" w:before="0" w:after="0"/>
        <w:ind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tbl>
      <w:tblPr>
        <w:tblW w:w="9571" w:type="dxa"/>
        <w:jc w:val="center"/>
        <w:tblInd w:w="0" w:type="dxa"/>
        <w:tblLayout w:type="fixed"/>
        <w:tblCellMar>
          <w:top w:w="0" w:type="dxa"/>
          <w:left w:w="108" w:type="dxa"/>
          <w:bottom w:w="0" w:type="dxa"/>
          <w:right w:w="108" w:type="dxa"/>
        </w:tblCellMar>
        <w:tblLook w:val="04a0"/>
      </w:tblPr>
      <w:tblGrid>
        <w:gridCol w:w="2504"/>
        <w:gridCol w:w="2355"/>
        <w:gridCol w:w="2357"/>
        <w:gridCol w:w="2354"/>
      </w:tblGrid>
      <w:tr>
        <w:trPr/>
        <w:tc>
          <w:tcPr>
            <w:tcW w:w="25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Уровень образования</w:t>
            </w:r>
          </w:p>
        </w:tc>
        <w:tc>
          <w:tcPr>
            <w:tcW w:w="23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iCs/>
                <w:sz w:val="24"/>
                <w:szCs w:val="24"/>
                <w:lang w:eastAsia="ru-RU"/>
              </w:rPr>
            </w:pPr>
            <w:r>
              <w:rPr>
                <w:rFonts w:eastAsia="Times New Roman" w:ascii="Times New Roman" w:hAnsi="Times New Roman"/>
                <w:iCs/>
                <w:sz w:val="24"/>
                <w:szCs w:val="24"/>
                <w:lang w:eastAsia="ru-RU"/>
              </w:rPr>
              <w:t>20</w:t>
            </w:r>
            <w:r>
              <w:rPr>
                <w:rFonts w:eastAsia="Times New Roman" w:ascii="Times New Roman" w:hAnsi="Times New Roman"/>
                <w:iCs/>
                <w:sz w:val="24"/>
                <w:szCs w:val="24"/>
                <w:lang w:val="en-US" w:eastAsia="ru-RU"/>
              </w:rPr>
              <w:t>20</w:t>
            </w:r>
            <w:r>
              <w:rPr>
                <w:rFonts w:eastAsia="Times New Roman" w:ascii="Times New Roman" w:hAnsi="Times New Roman"/>
                <w:iCs/>
                <w:sz w:val="24"/>
                <w:szCs w:val="24"/>
                <w:lang w:eastAsia="ru-RU"/>
              </w:rPr>
              <w:t xml:space="preserve"> год</w:t>
            </w:r>
          </w:p>
        </w:tc>
        <w:tc>
          <w:tcPr>
            <w:tcW w:w="23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iCs/>
                <w:sz w:val="24"/>
                <w:szCs w:val="24"/>
                <w:lang w:eastAsia="ru-RU"/>
              </w:rPr>
            </w:pPr>
            <w:r>
              <w:rPr>
                <w:rFonts w:eastAsia="Times New Roman" w:ascii="Times New Roman" w:hAnsi="Times New Roman"/>
                <w:iCs/>
                <w:sz w:val="24"/>
                <w:szCs w:val="24"/>
                <w:lang w:eastAsia="ru-RU"/>
              </w:rPr>
              <w:t>202</w:t>
            </w:r>
            <w:r>
              <w:rPr>
                <w:rFonts w:eastAsia="Times New Roman" w:ascii="Times New Roman" w:hAnsi="Times New Roman"/>
                <w:iCs/>
                <w:sz w:val="24"/>
                <w:szCs w:val="24"/>
                <w:lang w:val="en-US" w:eastAsia="ru-RU"/>
              </w:rPr>
              <w:t>1</w:t>
            </w:r>
            <w:r>
              <w:rPr>
                <w:rFonts w:eastAsia="Times New Roman" w:ascii="Times New Roman" w:hAnsi="Times New Roman"/>
                <w:iCs/>
                <w:sz w:val="24"/>
                <w:szCs w:val="24"/>
                <w:lang w:eastAsia="ru-RU"/>
              </w:rPr>
              <w:t xml:space="preserve"> год</w:t>
            </w:r>
          </w:p>
        </w:tc>
        <w:tc>
          <w:tcPr>
            <w:tcW w:w="23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iCs/>
                <w:sz w:val="24"/>
                <w:szCs w:val="24"/>
                <w:lang w:eastAsia="ru-RU"/>
              </w:rPr>
            </w:pPr>
            <w:r>
              <w:rPr>
                <w:rFonts w:eastAsia="Times New Roman" w:ascii="Times New Roman" w:hAnsi="Times New Roman"/>
                <w:iCs/>
                <w:sz w:val="24"/>
                <w:szCs w:val="24"/>
                <w:lang w:eastAsia="ru-RU"/>
              </w:rPr>
              <w:t>2022 год</w:t>
            </w:r>
          </w:p>
        </w:tc>
      </w:tr>
      <w:tr>
        <w:trPr/>
        <w:tc>
          <w:tcPr>
            <w:tcW w:w="2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начальное общее образование</w:t>
            </w:r>
          </w:p>
        </w:tc>
        <w:tc>
          <w:tcPr>
            <w:tcW w:w="235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jc w:val="both"/>
              <w:rPr>
                <w:rFonts w:ascii="Times New Roman" w:hAnsi="Times New Roman" w:eastAsia="Times New Roman"/>
                <w:sz w:val="24"/>
                <w:szCs w:val="24"/>
                <w:lang w:eastAsia="ru-RU"/>
              </w:rPr>
            </w:pPr>
            <w:r>
              <w:rPr>
                <w:rFonts w:ascii="Times New Roman" w:hAnsi="Times New Roman"/>
                <w:b/>
                <w:sz w:val="24"/>
                <w:szCs w:val="24"/>
              </w:rPr>
              <w:t>40,91</w:t>
            </w:r>
            <w:r>
              <w:rPr>
                <w:rFonts w:eastAsia="Times New Roman" w:ascii="Times New Roman" w:hAnsi="Times New Roman"/>
                <w:sz w:val="24"/>
                <w:szCs w:val="24"/>
                <w:lang w:eastAsia="ru-RU"/>
              </w:rPr>
              <w:t>%</w:t>
            </w:r>
          </w:p>
        </w:tc>
        <w:tc>
          <w:tcPr>
            <w:tcW w:w="235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ascii="Times New Roman" w:hAnsi="Times New Roman"/>
                <w:b/>
                <w:sz w:val="24"/>
                <w:szCs w:val="24"/>
              </w:rPr>
              <w:t>33,33</w:t>
            </w:r>
            <w:r>
              <w:rPr>
                <w:rFonts w:eastAsia="Times New Roman" w:ascii="Times New Roman" w:hAnsi="Times New Roman"/>
                <w:sz w:val="24"/>
                <w:szCs w:val="24"/>
                <w:lang w:eastAsia="ru-RU"/>
              </w:rPr>
              <w:t>%,</w:t>
            </w:r>
          </w:p>
        </w:tc>
        <w:tc>
          <w:tcPr>
            <w:tcW w:w="235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ascii="Times New Roman" w:hAnsi="Times New Roman"/>
                <w:b/>
                <w:sz w:val="24"/>
                <w:szCs w:val="24"/>
              </w:rPr>
              <w:t>40</w:t>
            </w:r>
            <w:r>
              <w:rPr>
                <w:rFonts w:eastAsia="Times New Roman" w:ascii="Times New Roman" w:hAnsi="Times New Roman"/>
                <w:sz w:val="24"/>
                <w:szCs w:val="24"/>
                <w:lang w:eastAsia="ru-RU"/>
              </w:rPr>
              <w:t>%,</w:t>
            </w:r>
          </w:p>
        </w:tc>
      </w:tr>
    </w:tbl>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left="709"/>
        <w:contextualSpacing/>
        <w:jc w:val="both"/>
        <w:rPr>
          <w:rFonts w:ascii="Times New Roman" w:hAnsi="Times New Roman" w:eastAsia="Times New Roman"/>
          <w:color w:val="FF0000"/>
          <w:sz w:val="24"/>
          <w:szCs w:val="24"/>
          <w:lang w:eastAsia="ru-RU"/>
        </w:rPr>
      </w:pPr>
      <w:r>
        <w:rPr>
          <w:rFonts w:eastAsia="Times New Roman" w:ascii="Times New Roman" w:hAnsi="Times New Roman"/>
          <w:sz w:val="24"/>
          <w:szCs w:val="24"/>
          <w:lang w:eastAsia="ru-RU"/>
        </w:rPr>
        <w:tab/>
        <w:t xml:space="preserve">Как видно из данных, приведенных в таблицах, на уровне начального общего образования качество знаний  и успеваемость обучающихся за 2022 год повысилась. </w:t>
      </w:r>
    </w:p>
    <w:p>
      <w:pPr>
        <w:pStyle w:val="Normal"/>
        <w:spacing w:lineRule="auto" w:line="240" w:before="0" w:after="0"/>
        <w:ind w:firstLine="426"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firstLine="426"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Результаты качества знаний учащихся по классам и параллелям</w:t>
      </w:r>
    </w:p>
    <w:p>
      <w:pPr>
        <w:pStyle w:val="Normal"/>
        <w:spacing w:lineRule="auto" w:line="240" w:before="0" w:after="0"/>
        <w:ind w:firstLine="426" w:left="709"/>
        <w:contextualSpacing/>
        <w:jc w:val="both"/>
        <w:rPr>
          <w:rFonts w:ascii="Times New Roman" w:hAnsi="Times New Roman" w:eastAsia="Times New Roman"/>
          <w:b/>
          <w:sz w:val="20"/>
          <w:szCs w:val="20"/>
          <w:lang w:eastAsia="ru-RU"/>
        </w:rPr>
      </w:pPr>
      <w:r>
        <w:rPr>
          <w:rFonts w:eastAsia="Times New Roman" w:ascii="Times New Roman" w:hAnsi="Times New Roman"/>
          <w:b/>
          <w:sz w:val="20"/>
          <w:szCs w:val="20"/>
          <w:lang w:eastAsia="ru-RU"/>
        </w:rPr>
      </w:r>
    </w:p>
    <w:tbl>
      <w:tblPr>
        <w:tblW w:w="4600" w:type="pct"/>
        <w:jc w:val="center"/>
        <w:tblInd w:w="0" w:type="dxa"/>
        <w:tblLayout w:type="fixed"/>
        <w:tblCellMar>
          <w:top w:w="0" w:type="dxa"/>
          <w:left w:w="108" w:type="dxa"/>
          <w:bottom w:w="0" w:type="dxa"/>
          <w:right w:w="108" w:type="dxa"/>
        </w:tblCellMar>
        <w:tblLook w:val="0000"/>
      </w:tblPr>
      <w:tblGrid>
        <w:gridCol w:w="1433"/>
        <w:gridCol w:w="1391"/>
        <w:gridCol w:w="1527"/>
        <w:gridCol w:w="1662"/>
        <w:gridCol w:w="1597"/>
        <w:gridCol w:w="2038"/>
      </w:tblGrid>
      <w:tr>
        <w:trPr>
          <w:trHeight w:val="513" w:hRule="atLeast"/>
        </w:trPr>
        <w:tc>
          <w:tcPr>
            <w:tcW w:w="1433" w:type="dxa"/>
            <w:vMerge w:val="restart"/>
            <w:tcBorders>
              <w:top w:val="single" w:sz="4" w:space="0" w:color="000000"/>
              <w:left w:val="single" w:sz="4" w:space="0" w:color="000000"/>
              <w:bottom w:val="single" w:sz="4" w:space="0" w:color="000000"/>
              <w:right w:val="single" w:sz="4" w:space="0" w:color="000000"/>
            </w:tcBorders>
            <w:textDirection w:val="btLr"/>
            <w:vAlign w:val="center"/>
          </w:tcPr>
          <w:p>
            <w:pPr>
              <w:pStyle w:val="Normal"/>
              <w:spacing w:lineRule="auto" w:line="240" w:before="0" w:after="0"/>
              <w:ind w:left="709" w:right="113"/>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Классы</w:t>
            </w:r>
          </w:p>
        </w:tc>
        <w:tc>
          <w:tcPr>
            <w:tcW w:w="6177"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    качества</w:t>
            </w:r>
          </w:p>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2038"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Динамика показателей качества</w:t>
            </w:r>
          </w:p>
        </w:tc>
      </w:tr>
      <w:tr>
        <w:trPr>
          <w:trHeight w:val="420" w:hRule="atLeast"/>
        </w:trPr>
        <w:tc>
          <w:tcPr>
            <w:tcW w:w="143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291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2021</w:t>
            </w:r>
          </w:p>
        </w:tc>
        <w:tc>
          <w:tcPr>
            <w:tcW w:w="3259" w:type="dxa"/>
            <w:gridSpan w:val="2"/>
            <w:tcBorders>
              <w:top w:val="single" w:sz="4" w:space="0" w:color="000000"/>
              <w:left w:val="single" w:sz="4" w:space="0" w:color="000000"/>
              <w:bottom w:val="single" w:sz="4" w:space="0" w:color="000000"/>
              <w:right w:val="single" w:sz="4" w:space="0" w:color="000000"/>
            </w:tcBorders>
            <w:shd w:color="auto" w:fill="FBD4B4" w:val="clear"/>
            <w:vAlign w:val="center"/>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2022</w:t>
            </w:r>
          </w:p>
        </w:tc>
        <w:tc>
          <w:tcPr>
            <w:tcW w:w="2038"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r>
        <w:trPr>
          <w:trHeight w:val="302" w:hRule="atLeast"/>
        </w:trPr>
        <w:tc>
          <w:tcPr>
            <w:tcW w:w="143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39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Усп.</w:t>
            </w:r>
          </w:p>
        </w:tc>
        <w:tc>
          <w:tcPr>
            <w:tcW w:w="1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Усп.</w:t>
            </w:r>
          </w:p>
        </w:tc>
        <w:tc>
          <w:tcPr>
            <w:tcW w:w="1662" w:type="dxa"/>
            <w:tcBorders>
              <w:top w:val="single" w:sz="4" w:space="0" w:color="000000"/>
              <w:left w:val="single" w:sz="4" w:space="0" w:color="000000"/>
              <w:bottom w:val="single" w:sz="4" w:space="0" w:color="000000"/>
              <w:right w:val="single" w:sz="4" w:space="0" w:color="000000"/>
            </w:tcBorders>
            <w:shd w:color="auto" w:fill="FBD4B4" w:val="clear"/>
            <w:vAlign w:val="center"/>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Усп.</w:t>
            </w:r>
          </w:p>
        </w:tc>
        <w:tc>
          <w:tcPr>
            <w:tcW w:w="1597" w:type="dxa"/>
            <w:tcBorders>
              <w:top w:val="single" w:sz="4" w:space="0" w:color="000000"/>
              <w:left w:val="single" w:sz="4" w:space="0" w:color="000000"/>
              <w:bottom w:val="single" w:sz="4" w:space="0" w:color="000000"/>
              <w:right w:val="single" w:sz="4" w:space="0" w:color="000000"/>
            </w:tcBorders>
            <w:shd w:color="auto" w:fill="FBD4B4" w:val="clear"/>
            <w:vAlign w:val="center"/>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Кач.</w:t>
            </w:r>
          </w:p>
        </w:tc>
        <w:tc>
          <w:tcPr>
            <w:tcW w:w="203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tc>
      </w:tr>
      <w:tr>
        <w:trPr>
          <w:trHeight w:val="457" w:hRule="atLeast"/>
        </w:trPr>
        <w:tc>
          <w:tcPr>
            <w:tcW w:w="14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2</w:t>
            </w:r>
          </w:p>
        </w:tc>
        <w:tc>
          <w:tcPr>
            <w:tcW w:w="13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1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50</w:t>
            </w:r>
          </w:p>
        </w:tc>
        <w:tc>
          <w:tcPr>
            <w:tcW w:w="1662"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1597"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66,67</w:t>
            </w:r>
          </w:p>
        </w:tc>
        <w:tc>
          <w:tcPr>
            <w:tcW w:w="20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rPr>
                <w:rFonts w:ascii="Times New Roman" w:hAnsi="Times New Roman" w:eastAsia="Times New Roman"/>
                <w:b/>
                <w:bCs/>
                <w:sz w:val="24"/>
                <w:szCs w:val="24"/>
                <w:lang w:val="kk-KZ" w:eastAsia="ru-RU"/>
              </w:rPr>
            </w:pPr>
            <w:r>
              <w:rPr>
                <w:rFonts w:eastAsia="Times New Roman" w:ascii="Times New Roman" w:hAnsi="Times New Roman"/>
                <w:b/>
                <w:bCs/>
                <w:sz w:val="24"/>
                <w:szCs w:val="24"/>
                <w:lang w:val="kk-KZ" w:eastAsia="ru-RU"/>
              </w:rPr>
              <w:t>+16.67</w:t>
            </w:r>
          </w:p>
        </w:tc>
      </w:tr>
      <w:tr>
        <w:trPr>
          <w:trHeight w:val="480" w:hRule="atLeast"/>
        </w:trPr>
        <w:tc>
          <w:tcPr>
            <w:tcW w:w="14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2а</w:t>
            </w:r>
          </w:p>
        </w:tc>
        <w:tc>
          <w:tcPr>
            <w:tcW w:w="13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1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66,67</w:t>
            </w:r>
          </w:p>
        </w:tc>
        <w:tc>
          <w:tcPr>
            <w:tcW w:w="1662"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w:t>
            </w:r>
          </w:p>
        </w:tc>
        <w:tc>
          <w:tcPr>
            <w:tcW w:w="1597"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w:t>
            </w:r>
          </w:p>
        </w:tc>
        <w:tc>
          <w:tcPr>
            <w:tcW w:w="20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rPr>
                <w:rFonts w:ascii="Times New Roman" w:hAnsi="Times New Roman" w:eastAsia="Times New Roman"/>
                <w:b/>
                <w:bCs/>
                <w:sz w:val="24"/>
                <w:szCs w:val="24"/>
                <w:lang w:val="kk-KZ" w:eastAsia="ru-RU"/>
              </w:rPr>
            </w:pPr>
            <w:r>
              <w:rPr>
                <w:rFonts w:eastAsia="Times New Roman" w:ascii="Times New Roman" w:hAnsi="Times New Roman"/>
                <w:b/>
                <w:bCs/>
                <w:sz w:val="24"/>
                <w:szCs w:val="24"/>
                <w:lang w:val="kk-KZ" w:eastAsia="ru-RU"/>
              </w:rPr>
              <w:t>-</w:t>
            </w:r>
          </w:p>
        </w:tc>
      </w:tr>
      <w:tr>
        <w:trPr>
          <w:trHeight w:val="300" w:hRule="atLeast"/>
        </w:trPr>
        <w:tc>
          <w:tcPr>
            <w:tcW w:w="14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3</w:t>
            </w:r>
          </w:p>
        </w:tc>
        <w:tc>
          <w:tcPr>
            <w:tcW w:w="13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1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25</w:t>
            </w:r>
          </w:p>
        </w:tc>
        <w:tc>
          <w:tcPr>
            <w:tcW w:w="1662"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1597"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0</w:t>
            </w:r>
          </w:p>
        </w:tc>
        <w:tc>
          <w:tcPr>
            <w:tcW w:w="20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rPr>
                <w:rFonts w:ascii="Times New Roman" w:hAnsi="Times New Roman" w:eastAsia="Times New Roman"/>
                <w:b/>
                <w:sz w:val="24"/>
                <w:szCs w:val="24"/>
                <w:lang w:val="kk-KZ" w:eastAsia="ru-RU"/>
              </w:rPr>
            </w:pPr>
            <w:r>
              <w:rPr>
                <w:rFonts w:eastAsia="Times New Roman" w:ascii="Times New Roman" w:hAnsi="Times New Roman"/>
                <w:b/>
                <w:sz w:val="24"/>
                <w:szCs w:val="24"/>
                <w:lang w:val="kk-KZ" w:eastAsia="ru-RU"/>
              </w:rPr>
              <w:t>-25</w:t>
            </w:r>
          </w:p>
        </w:tc>
      </w:tr>
      <w:tr>
        <w:trPr>
          <w:trHeight w:val="161" w:hRule="atLeast"/>
        </w:trPr>
        <w:tc>
          <w:tcPr>
            <w:tcW w:w="14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3а</w:t>
            </w:r>
          </w:p>
        </w:tc>
        <w:tc>
          <w:tcPr>
            <w:tcW w:w="13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w:t>
            </w:r>
          </w:p>
        </w:tc>
        <w:tc>
          <w:tcPr>
            <w:tcW w:w="1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w:t>
            </w:r>
          </w:p>
        </w:tc>
        <w:tc>
          <w:tcPr>
            <w:tcW w:w="1662"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1597"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66,67</w:t>
            </w:r>
          </w:p>
        </w:tc>
        <w:tc>
          <w:tcPr>
            <w:tcW w:w="20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rPr>
                <w:rFonts w:ascii="Times New Roman" w:hAnsi="Times New Roman" w:eastAsia="Times New Roman"/>
                <w:b/>
                <w:sz w:val="24"/>
                <w:szCs w:val="24"/>
                <w:lang w:val="kk-KZ" w:eastAsia="ru-RU"/>
              </w:rPr>
            </w:pPr>
            <w:r>
              <w:rPr>
                <w:rFonts w:eastAsia="Times New Roman" w:ascii="Times New Roman" w:hAnsi="Times New Roman"/>
                <w:b/>
                <w:sz w:val="24"/>
                <w:szCs w:val="24"/>
                <w:lang w:val="kk-KZ" w:eastAsia="ru-RU"/>
              </w:rPr>
              <w:t>66,67</w:t>
            </w:r>
          </w:p>
        </w:tc>
      </w:tr>
      <w:tr>
        <w:trPr>
          <w:trHeight w:val="206" w:hRule="atLeast"/>
        </w:trPr>
        <w:tc>
          <w:tcPr>
            <w:tcW w:w="14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4</w:t>
            </w:r>
          </w:p>
        </w:tc>
        <w:tc>
          <w:tcPr>
            <w:tcW w:w="139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15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33,33</w:t>
            </w:r>
          </w:p>
        </w:tc>
        <w:tc>
          <w:tcPr>
            <w:tcW w:w="1662"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1597"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0</w:t>
            </w:r>
          </w:p>
        </w:tc>
        <w:tc>
          <w:tcPr>
            <w:tcW w:w="203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rPr>
                <w:rFonts w:ascii="Times New Roman" w:hAnsi="Times New Roman" w:eastAsia="Times New Roman"/>
                <w:b/>
                <w:sz w:val="24"/>
                <w:szCs w:val="24"/>
                <w:lang w:val="kk-KZ" w:eastAsia="ru-RU"/>
              </w:rPr>
            </w:pPr>
            <w:r>
              <w:rPr>
                <w:rFonts w:eastAsia="Times New Roman" w:ascii="Times New Roman" w:hAnsi="Times New Roman"/>
                <w:b/>
                <w:sz w:val="24"/>
                <w:szCs w:val="24"/>
                <w:lang w:val="kk-KZ" w:eastAsia="ru-RU"/>
              </w:rPr>
              <w:t>-33,33</w:t>
            </w:r>
          </w:p>
        </w:tc>
      </w:tr>
      <w:tr>
        <w:trPr>
          <w:trHeight w:val="255" w:hRule="atLeast"/>
        </w:trPr>
        <w:tc>
          <w:tcPr>
            <w:tcW w:w="1433" w:type="dxa"/>
            <w:tcBorders>
              <w:top w:val="single" w:sz="4" w:space="0" w:color="000000"/>
              <w:left w:val="single" w:sz="4" w:space="0" w:color="000000"/>
              <w:bottom w:val="double" w:sz="4" w:space="0" w:color="000000"/>
              <w:right w:val="single" w:sz="4" w:space="0" w:color="000000"/>
            </w:tcBorders>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4а</w:t>
            </w:r>
          </w:p>
        </w:tc>
        <w:tc>
          <w:tcPr>
            <w:tcW w:w="1391" w:type="dxa"/>
            <w:tcBorders>
              <w:top w:val="single" w:sz="4" w:space="0" w:color="000000"/>
              <w:left w:val="single" w:sz="4" w:space="0" w:color="000000"/>
              <w:bottom w:val="double" w:sz="4" w:space="0" w:color="000000"/>
              <w:right w:val="single" w:sz="4" w:space="0" w:color="000000"/>
            </w:tcBorders>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1527" w:type="dxa"/>
            <w:tcBorders>
              <w:top w:val="single" w:sz="4" w:space="0" w:color="000000"/>
              <w:left w:val="single" w:sz="4" w:space="0" w:color="000000"/>
              <w:bottom w:val="double" w:sz="4" w:space="0" w:color="000000"/>
              <w:right w:val="single" w:sz="4" w:space="0" w:color="000000"/>
            </w:tcBorders>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0</w:t>
            </w:r>
          </w:p>
        </w:tc>
        <w:tc>
          <w:tcPr>
            <w:tcW w:w="1662" w:type="dxa"/>
            <w:tcBorders>
              <w:top w:val="single" w:sz="4" w:space="0" w:color="000000"/>
              <w:left w:val="single" w:sz="4" w:space="0" w:color="000000"/>
              <w:bottom w:val="double" w:sz="4" w:space="0" w:color="000000"/>
              <w:right w:val="single" w:sz="4" w:space="0" w:color="000000"/>
            </w:tcBorders>
            <w:shd w:color="auto" w:fill="FBD4B4" w:val="clear"/>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w:t>
            </w:r>
          </w:p>
        </w:tc>
        <w:tc>
          <w:tcPr>
            <w:tcW w:w="1597" w:type="dxa"/>
            <w:tcBorders>
              <w:top w:val="single" w:sz="4" w:space="0" w:color="000000"/>
              <w:left w:val="single" w:sz="4" w:space="0" w:color="000000"/>
              <w:bottom w:val="double" w:sz="4" w:space="0" w:color="000000"/>
              <w:right w:val="single" w:sz="4" w:space="0" w:color="000000"/>
            </w:tcBorders>
            <w:shd w:color="auto" w:fill="FBD4B4" w:val="clear"/>
          </w:tcPr>
          <w:p>
            <w:pPr>
              <w:pStyle w:val="Normal"/>
              <w:spacing w:lineRule="auto" w:line="240" w:before="0" w:after="0"/>
              <w:ind w:left="709"/>
              <w:rPr>
                <w:rFonts w:ascii="Times New Roman" w:hAnsi="Times New Roman" w:eastAsia="Times New Roman"/>
                <w:sz w:val="24"/>
                <w:szCs w:val="24"/>
                <w:lang w:eastAsia="ru-RU"/>
              </w:rPr>
            </w:pPr>
            <w:r>
              <w:rPr>
                <w:rFonts w:eastAsia="Times New Roman" w:ascii="Times New Roman" w:hAnsi="Times New Roman"/>
                <w:sz w:val="24"/>
                <w:szCs w:val="24"/>
                <w:lang w:eastAsia="ru-RU"/>
              </w:rPr>
              <w:t>-</w:t>
            </w:r>
          </w:p>
        </w:tc>
        <w:tc>
          <w:tcPr>
            <w:tcW w:w="2038" w:type="dxa"/>
            <w:tcBorders>
              <w:top w:val="single" w:sz="4" w:space="0" w:color="000000"/>
              <w:left w:val="single" w:sz="4" w:space="0" w:color="000000"/>
              <w:bottom w:val="double" w:sz="4" w:space="0" w:color="000000"/>
              <w:right w:val="single" w:sz="4" w:space="0" w:color="000000"/>
            </w:tcBorders>
            <w:vAlign w:val="center"/>
          </w:tcPr>
          <w:p>
            <w:pPr>
              <w:pStyle w:val="Normal"/>
              <w:spacing w:lineRule="auto" w:line="240" w:before="0" w:after="0"/>
              <w:ind w:left="709"/>
              <w:contextualSpacing/>
              <w:rPr>
                <w:rFonts w:ascii="Times New Roman" w:hAnsi="Times New Roman" w:eastAsia="Times New Roman"/>
                <w:b/>
                <w:sz w:val="24"/>
                <w:szCs w:val="24"/>
                <w:lang w:val="kk-KZ" w:eastAsia="ru-RU"/>
              </w:rPr>
            </w:pPr>
            <w:r>
              <w:rPr>
                <w:rFonts w:eastAsia="Times New Roman" w:ascii="Times New Roman" w:hAnsi="Times New Roman"/>
                <w:b/>
                <w:sz w:val="24"/>
                <w:szCs w:val="24"/>
                <w:lang w:val="kk-KZ" w:eastAsia="ru-RU"/>
              </w:rPr>
              <w:t>-</w:t>
            </w:r>
          </w:p>
        </w:tc>
      </w:tr>
      <w:tr>
        <w:trPr>
          <w:trHeight w:val="513" w:hRule="atLeast"/>
        </w:trPr>
        <w:tc>
          <w:tcPr>
            <w:tcW w:w="1433" w:type="dxa"/>
            <w:tcBorders>
              <w:top w:val="double" w:sz="4" w:space="0" w:color="000000"/>
              <w:left w:val="single" w:sz="4" w:space="0" w:color="000000"/>
              <w:bottom w:val="single" w:sz="4" w:space="0" w:color="000000"/>
              <w:right w:val="single" w:sz="4" w:space="0" w:color="000000"/>
            </w:tcBorders>
            <w:shd w:color="auto" w:fill="EAF1DD" w:val="clear"/>
          </w:tcPr>
          <w:p>
            <w:pPr>
              <w:pStyle w:val="Normal"/>
              <w:spacing w:lineRule="auto" w:line="240" w:before="0" w:after="0"/>
              <w:ind w:left="709"/>
              <w:contextualSpacing/>
              <w:rPr>
                <w:rFonts w:ascii="Times New Roman" w:hAnsi="Times New Roman" w:eastAsia="Times New Roman"/>
                <w:b/>
                <w:bCs/>
                <w:sz w:val="24"/>
                <w:szCs w:val="24"/>
                <w:lang w:eastAsia="ru-RU"/>
              </w:rPr>
            </w:pPr>
            <w:r>
              <w:rPr>
                <w:rFonts w:eastAsia="Times New Roman" w:ascii="Times New Roman" w:hAnsi="Times New Roman"/>
                <w:b/>
                <w:bCs/>
                <w:sz w:val="24"/>
                <w:szCs w:val="24"/>
                <w:lang w:eastAsia="ru-RU"/>
              </w:rPr>
              <w:t xml:space="preserve"> </w:t>
            </w:r>
            <w:r>
              <w:rPr>
                <w:rFonts w:eastAsia="Times New Roman" w:ascii="Times New Roman" w:hAnsi="Times New Roman"/>
                <w:b/>
                <w:bCs/>
                <w:sz w:val="24"/>
                <w:szCs w:val="24"/>
                <w:lang w:eastAsia="ru-RU"/>
              </w:rPr>
              <w:t>2-4</w:t>
            </w:r>
          </w:p>
        </w:tc>
        <w:tc>
          <w:tcPr>
            <w:tcW w:w="1391" w:type="dxa"/>
            <w:tcBorders>
              <w:top w:val="double" w:sz="4" w:space="0" w:color="000000"/>
              <w:left w:val="single" w:sz="4" w:space="0" w:color="000000"/>
              <w:bottom w:val="single" w:sz="4" w:space="0" w:color="000000"/>
              <w:right w:val="single" w:sz="4" w:space="0" w:color="000000"/>
            </w:tcBorders>
            <w:shd w:color="auto" w:fill="EAF1DD" w:val="clear"/>
            <w:vAlign w:val="center"/>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1527" w:type="dxa"/>
            <w:tcBorders>
              <w:top w:val="double" w:sz="4" w:space="0" w:color="000000"/>
              <w:left w:val="single" w:sz="4" w:space="0" w:color="000000"/>
              <w:bottom w:val="single" w:sz="4" w:space="0" w:color="000000"/>
              <w:right w:val="single" w:sz="4" w:space="0" w:color="000000"/>
            </w:tcBorders>
            <w:shd w:color="auto" w:fill="EAF1DD" w:val="clear"/>
            <w:vAlign w:val="center"/>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33,33</w:t>
            </w:r>
          </w:p>
        </w:tc>
        <w:tc>
          <w:tcPr>
            <w:tcW w:w="1662" w:type="dxa"/>
            <w:tcBorders>
              <w:top w:val="double" w:sz="4" w:space="0" w:color="000000"/>
              <w:left w:val="single" w:sz="4" w:space="0" w:color="000000"/>
              <w:bottom w:val="single" w:sz="4" w:space="0" w:color="000000"/>
              <w:right w:val="single" w:sz="4" w:space="0" w:color="000000"/>
            </w:tcBorders>
            <w:shd w:color="auto" w:fill="FBD4B4" w:val="clear"/>
            <w:vAlign w:val="center"/>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1597" w:type="dxa"/>
            <w:tcBorders>
              <w:top w:val="double" w:sz="4" w:space="0" w:color="000000"/>
              <w:left w:val="single" w:sz="4" w:space="0" w:color="000000"/>
              <w:bottom w:val="single" w:sz="4" w:space="0" w:color="000000"/>
              <w:right w:val="single" w:sz="4" w:space="0" w:color="000000"/>
            </w:tcBorders>
            <w:shd w:color="auto" w:fill="FBD4B4" w:val="clear"/>
            <w:vAlign w:val="center"/>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40</w:t>
            </w:r>
          </w:p>
        </w:tc>
        <w:tc>
          <w:tcPr>
            <w:tcW w:w="2038" w:type="dxa"/>
            <w:tcBorders>
              <w:top w:val="double" w:sz="4" w:space="0" w:color="000000"/>
              <w:left w:val="single" w:sz="4" w:space="0" w:color="000000"/>
              <w:bottom w:val="single" w:sz="4" w:space="0" w:color="000000"/>
              <w:right w:val="single" w:sz="4" w:space="0" w:color="000000"/>
            </w:tcBorders>
            <w:shd w:color="auto" w:fill="EAF1DD" w:val="clear"/>
            <w:vAlign w:val="center"/>
          </w:tcPr>
          <w:p>
            <w:pPr>
              <w:pStyle w:val="Normal"/>
              <w:spacing w:lineRule="auto" w:line="240" w:before="0" w:after="0"/>
              <w:ind w:left="709"/>
              <w:contextualSpacing/>
              <w:rPr>
                <w:rFonts w:ascii="Times New Roman" w:hAnsi="Times New Roman" w:eastAsia="Times New Roman"/>
                <w:b/>
                <w:bCs/>
                <w:sz w:val="24"/>
                <w:szCs w:val="24"/>
                <w:lang w:val="kk-KZ" w:eastAsia="ru-RU"/>
              </w:rPr>
            </w:pPr>
            <w:r>
              <w:rPr>
                <w:rFonts w:eastAsia="Times New Roman" w:ascii="Times New Roman" w:hAnsi="Times New Roman"/>
                <w:b/>
                <w:bCs/>
                <w:sz w:val="24"/>
                <w:szCs w:val="24"/>
                <w:lang w:val="kk-KZ" w:eastAsia="ru-RU"/>
              </w:rPr>
              <w:t>+6,67</w:t>
            </w:r>
          </w:p>
        </w:tc>
      </w:tr>
    </w:tbl>
    <w:p>
      <w:pPr>
        <w:pStyle w:val="Normal"/>
        <w:spacing w:lineRule="auto" w:line="240" w:before="0" w:after="0"/>
        <w:ind w:firstLine="426" w:left="709"/>
        <w:contextualSpacing/>
        <w:jc w:val="both"/>
        <w:rPr>
          <w:rFonts w:ascii="Times New Roman" w:hAnsi="Times New Roman" w:eastAsia="Times New Roman"/>
          <w:color w:val="00B050"/>
          <w:sz w:val="24"/>
          <w:szCs w:val="24"/>
          <w:lang w:eastAsia="ru-RU"/>
        </w:rPr>
      </w:pPr>
      <w:r>
        <w:rPr>
          <w:rFonts w:eastAsia="Times New Roman" w:ascii="Times New Roman" w:hAnsi="Times New Roman"/>
          <w:color w:val="00B050"/>
          <w:sz w:val="24"/>
          <w:szCs w:val="24"/>
          <w:lang w:eastAsia="ru-RU"/>
        </w:rPr>
      </w:r>
    </w:p>
    <w:p>
      <w:pPr>
        <w:pStyle w:val="Normal"/>
        <w:spacing w:lineRule="auto" w:line="240" w:before="0" w:after="0"/>
        <w:ind w:firstLine="567"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Снижение показателя качества произошло в двух классах начальной школы по сравнению с предыдущим годом. Необходимо внедрение программ сопровождения обучающихся, где достижения и проблемы обучающихся будет отслеживаться по годам, что позволит вести работу в системе, предупреждать, своевременно выявлять и преодолевать возникающие в процессе обучения и адаптации трудности. Дальнейшее совершенствование качества проведения уроков, с применением новых современных  подходов, как к содержательной части уроков, так и к выбору образовательных  технологий, эффективных методов преподавания с применением личностно-ориентированного подхода. Необходимо обеспечить индивидуальный и дифференцированный подход в организации самостоятельной работы на уроке, контроля усвоения знаний учащимися по отдельным темам (включая посильные индивидуальные задания слабоуспевающим ученикам).</w:t>
      </w:r>
    </w:p>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bookmarkStart w:id="5" w:name="page13"/>
      <w:bookmarkStart w:id="6" w:name="page13"/>
      <w:bookmarkEnd w:id="6"/>
    </w:p>
    <w:p>
      <w:pPr>
        <w:pStyle w:val="Normal"/>
        <w:spacing w:lineRule="auto" w:line="240" w:before="0" w:after="0"/>
        <w:ind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Основной уровень</w:t>
      </w:r>
    </w:p>
    <w:p>
      <w:pPr>
        <w:pStyle w:val="Normal"/>
        <w:spacing w:lineRule="auto" w:line="240" w:before="0" w:after="0"/>
        <w:ind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tbl>
      <w:tblPr>
        <w:tblW w:w="9924" w:type="dxa"/>
        <w:jc w:val="left"/>
        <w:tblInd w:w="700" w:type="dxa"/>
        <w:tblLayout w:type="fixed"/>
        <w:tblCellMar>
          <w:top w:w="0" w:type="dxa"/>
          <w:left w:w="108" w:type="dxa"/>
          <w:bottom w:w="0" w:type="dxa"/>
          <w:right w:w="108" w:type="dxa"/>
        </w:tblCellMar>
        <w:tblLook w:val="04a0"/>
      </w:tblPr>
      <w:tblGrid>
        <w:gridCol w:w="2553"/>
        <w:gridCol w:w="1984"/>
        <w:gridCol w:w="2692"/>
        <w:gridCol w:w="2694"/>
      </w:tblGrid>
      <w:tr>
        <w:trPr>
          <w:trHeight w:val="120" w:hRule="atLeast"/>
        </w:trPr>
        <w:tc>
          <w:tcPr>
            <w:tcW w:w="2553"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r>
          </w:p>
        </w:tc>
        <w:tc>
          <w:tcPr>
            <w:tcW w:w="737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eastAsia="Times New Roman" w:ascii="Times New Roman" w:hAnsi="Times New Roman"/>
                <w:sz w:val="24"/>
                <w:szCs w:val="24"/>
                <w:lang w:eastAsia="ru-RU"/>
              </w:rPr>
              <w:t>количество учащихся 5-9 классов</w:t>
            </w:r>
          </w:p>
        </w:tc>
      </w:tr>
      <w:tr>
        <w:trPr>
          <w:trHeight w:val="150" w:hRule="atLeast"/>
        </w:trPr>
        <w:tc>
          <w:tcPr>
            <w:tcW w:w="255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2020 г.</w:t>
            </w:r>
          </w:p>
        </w:tc>
        <w:tc>
          <w:tcPr>
            <w:tcW w:w="26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2021 г.</w:t>
            </w:r>
          </w:p>
        </w:tc>
        <w:tc>
          <w:tcPr>
            <w:tcW w:w="269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2022 г.</w:t>
            </w:r>
          </w:p>
        </w:tc>
      </w:tr>
      <w:tr>
        <w:trPr/>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bCs/>
                <w:sz w:val="24"/>
                <w:szCs w:val="24"/>
              </w:rPr>
            </w:pPr>
            <w:r>
              <w:rPr>
                <w:rFonts w:ascii="Times New Roman" w:hAnsi="Times New Roman"/>
                <w:sz w:val="24"/>
                <w:szCs w:val="24"/>
              </w:rPr>
              <w:t>Основной  уровень</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32</w:t>
            </w:r>
          </w:p>
        </w:tc>
        <w:tc>
          <w:tcPr>
            <w:tcW w:w="26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30</w:t>
            </w:r>
          </w:p>
        </w:tc>
        <w:tc>
          <w:tcPr>
            <w:tcW w:w="269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32</w:t>
            </w:r>
          </w:p>
        </w:tc>
      </w:tr>
    </w:tbl>
    <w:p>
      <w:pPr>
        <w:pStyle w:val="Normal"/>
        <w:spacing w:lineRule="auto" w:line="240" w:before="0" w:after="0"/>
        <w:ind w:firstLine="709"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firstLine="709"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В 2022 году на основном уровне обучалось 32 </w:t>
      </w:r>
      <w:r>
        <w:rPr>
          <w:rFonts w:ascii="Times New Roman" w:hAnsi="Times New Roman"/>
          <w:sz w:val="24"/>
          <w:szCs w:val="24"/>
        </w:rPr>
        <w:t>обучающихся, из них 1 на домашнем обучении</w:t>
      </w:r>
      <w:r>
        <w:rPr>
          <w:rFonts w:eastAsia="Times New Roman" w:ascii="Times New Roman" w:hAnsi="Times New Roman"/>
          <w:sz w:val="24"/>
          <w:szCs w:val="24"/>
          <w:lang w:eastAsia="ru-RU"/>
        </w:rPr>
        <w:t xml:space="preserve">. Качество знаний на основном уровне  составляет </w:t>
      </w:r>
      <w:r>
        <w:rPr>
          <w:rFonts w:eastAsia="Times New Roman" w:ascii="Times New Roman" w:hAnsi="Times New Roman"/>
          <w:b/>
          <w:sz w:val="24"/>
          <w:szCs w:val="24"/>
          <w:lang w:eastAsia="ru-RU"/>
        </w:rPr>
        <w:t>51,61</w:t>
      </w:r>
      <w:r>
        <w:rPr>
          <w:rFonts w:ascii="Times New Roman" w:hAnsi="Times New Roman"/>
          <w:b/>
          <w:sz w:val="24"/>
          <w:szCs w:val="24"/>
        </w:rPr>
        <w:t xml:space="preserve"> </w:t>
      </w:r>
      <w:r>
        <w:rPr>
          <w:rFonts w:eastAsia="Times New Roman" w:ascii="Times New Roman" w:hAnsi="Times New Roman"/>
          <w:b/>
          <w:sz w:val="24"/>
          <w:szCs w:val="24"/>
          <w:lang w:eastAsia="ru-RU"/>
        </w:rPr>
        <w:t>%,</w:t>
      </w:r>
      <w:r>
        <w:rPr>
          <w:rFonts w:eastAsia="Times New Roman" w:ascii="Times New Roman" w:hAnsi="Times New Roman"/>
          <w:sz w:val="24"/>
          <w:szCs w:val="24"/>
          <w:lang w:eastAsia="ru-RU"/>
        </w:rPr>
        <w:t xml:space="preserve"> успеваемость – </w:t>
      </w:r>
      <w:r>
        <w:rPr>
          <w:rFonts w:eastAsia="Times New Roman" w:ascii="Times New Roman" w:hAnsi="Times New Roman"/>
          <w:b/>
          <w:sz w:val="24"/>
          <w:szCs w:val="24"/>
          <w:lang w:eastAsia="ru-RU"/>
        </w:rPr>
        <w:t>100%.</w:t>
      </w:r>
      <w:r>
        <w:rPr>
          <w:rFonts w:eastAsia="Times New Roman" w:ascii="Times New Roman" w:hAnsi="Times New Roman"/>
          <w:sz w:val="24"/>
          <w:szCs w:val="24"/>
          <w:lang w:eastAsia="ru-RU"/>
        </w:rPr>
        <w:t xml:space="preserve"> </w:t>
      </w:r>
    </w:p>
    <w:p>
      <w:pPr>
        <w:pStyle w:val="Normal"/>
        <w:spacing w:lineRule="auto" w:line="240" w:before="0" w:after="0"/>
        <w:ind w:firstLine="709"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Освоили программу основного общего образования 100 % </w:t>
      </w:r>
      <w:r>
        <w:rPr>
          <w:rFonts w:ascii="Times New Roman" w:hAnsi="Times New Roman"/>
          <w:sz w:val="24"/>
          <w:szCs w:val="24"/>
        </w:rPr>
        <w:t>обучающихся.</w:t>
      </w:r>
      <w:r>
        <w:rPr>
          <w:rFonts w:eastAsia="Times New Roman" w:ascii="Times New Roman" w:hAnsi="Times New Roman"/>
          <w:sz w:val="24"/>
          <w:szCs w:val="24"/>
          <w:lang w:eastAsia="ru-RU"/>
        </w:rPr>
        <w:t xml:space="preserve"> Результаты успеваемости и  качества знаний представлены в таблице.</w:t>
      </w:r>
    </w:p>
    <w:p>
      <w:pPr>
        <w:pStyle w:val="Normal"/>
        <w:spacing w:lineRule="auto" w:line="240" w:before="0" w:after="0"/>
        <w:ind w:firstLine="709" w:left="709"/>
        <w:contextualSpacing/>
        <w:jc w:val="both"/>
        <w:rPr>
          <w:rFonts w:ascii="Times New Roman" w:hAnsi="Times New Roman" w:eastAsia="Times New Roman"/>
          <w:sz w:val="24"/>
          <w:szCs w:val="24"/>
          <w:lang w:eastAsia="kk-KZ"/>
        </w:rPr>
      </w:pPr>
      <w:r>
        <w:rPr>
          <w:rFonts w:eastAsia="Times New Roman" w:ascii="Times New Roman" w:hAnsi="Times New Roman"/>
          <w:sz w:val="24"/>
          <w:szCs w:val="24"/>
          <w:lang w:eastAsia="ru-RU"/>
        </w:rPr>
        <w:t xml:space="preserve">Для осуществления количественного и качественного анализа результатов реализации образовательных программ в процессе обучения проведен мониторинг качества знаний учащихся школы. Результаты успеваемости и качества знаний </w:t>
      </w:r>
      <w:r>
        <w:rPr>
          <w:rFonts w:ascii="Times New Roman" w:hAnsi="Times New Roman"/>
          <w:sz w:val="24"/>
          <w:szCs w:val="24"/>
        </w:rPr>
        <w:t>обучающихся</w:t>
      </w:r>
      <w:r>
        <w:rPr>
          <w:rFonts w:eastAsia="Times New Roman" w:ascii="Times New Roman" w:hAnsi="Times New Roman"/>
          <w:sz w:val="24"/>
          <w:szCs w:val="24"/>
          <w:lang w:eastAsia="ru-RU"/>
        </w:rPr>
        <w:t xml:space="preserve"> представлены в таблицах </w:t>
      </w:r>
      <w:r>
        <w:rPr>
          <w:rFonts w:eastAsia="Times New Roman" w:ascii="Times New Roman" w:hAnsi="Times New Roman"/>
          <w:sz w:val="24"/>
          <w:szCs w:val="24"/>
          <w:lang w:eastAsia="kk-KZ"/>
        </w:rPr>
        <w:t xml:space="preserve">в сравнении за 3 года. </w:t>
      </w:r>
    </w:p>
    <w:p>
      <w:pPr>
        <w:pStyle w:val="Normal"/>
        <w:spacing w:lineRule="auto" w:line="240" w:before="0" w:after="0"/>
        <w:ind w:firstLine="709"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Успеваемость обучающихся (5-9 классы)</w:t>
      </w:r>
    </w:p>
    <w:p>
      <w:pPr>
        <w:pStyle w:val="Normal"/>
        <w:spacing w:lineRule="auto" w:line="240" w:before="0" w:after="0"/>
        <w:ind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tbl>
      <w:tblPr>
        <w:tblW w:w="9776" w:type="dxa"/>
        <w:jc w:val="center"/>
        <w:tblInd w:w="0" w:type="dxa"/>
        <w:tblLayout w:type="fixed"/>
        <w:tblCellMar>
          <w:top w:w="0" w:type="dxa"/>
          <w:left w:w="108" w:type="dxa"/>
          <w:bottom w:w="0" w:type="dxa"/>
          <w:right w:w="108" w:type="dxa"/>
        </w:tblCellMar>
        <w:tblLook w:val="04a0"/>
      </w:tblPr>
      <w:tblGrid>
        <w:gridCol w:w="3185"/>
        <w:gridCol w:w="1536"/>
        <w:gridCol w:w="2527"/>
        <w:gridCol w:w="2527"/>
      </w:tblGrid>
      <w:tr>
        <w:trPr/>
        <w:tc>
          <w:tcPr>
            <w:tcW w:w="318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Уровень</w:t>
            </w:r>
          </w:p>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образования</w:t>
            </w:r>
          </w:p>
        </w:tc>
        <w:tc>
          <w:tcPr>
            <w:tcW w:w="153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2020 год</w:t>
            </w:r>
          </w:p>
        </w:tc>
        <w:tc>
          <w:tcPr>
            <w:tcW w:w="2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2021 год</w:t>
            </w:r>
          </w:p>
        </w:tc>
        <w:tc>
          <w:tcPr>
            <w:tcW w:w="2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2022 год</w:t>
            </w:r>
          </w:p>
        </w:tc>
      </w:tr>
      <w:tr>
        <w:trPr/>
        <w:tc>
          <w:tcPr>
            <w:tcW w:w="31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основное общее образование</w:t>
            </w:r>
          </w:p>
        </w:tc>
        <w:tc>
          <w:tcPr>
            <w:tcW w:w="153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2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96.67%</w:t>
            </w:r>
          </w:p>
        </w:tc>
        <w:tc>
          <w:tcPr>
            <w:tcW w:w="2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r>
    </w:tbl>
    <w:p>
      <w:pPr>
        <w:pStyle w:val="Normal"/>
        <w:numPr>
          <w:ilvl w:val="0"/>
          <w:numId w:val="0"/>
        </w:numPr>
        <w:spacing w:lineRule="auto" w:line="240" w:before="0" w:after="0"/>
        <w:ind w:firstLine="567" w:left="709"/>
        <w:contextualSpacing/>
        <w:jc w:val="center"/>
        <w:outlineLvl w:val="0"/>
        <w:rPr>
          <w:rFonts w:ascii="Times New Roman" w:hAnsi="Times New Roman" w:eastAsia="Times New Roman"/>
          <w:sz w:val="24"/>
          <w:szCs w:val="24"/>
          <w:lang w:eastAsia="ru-RU"/>
        </w:rPr>
      </w:pPr>
      <w:r>
        <w:rPr>
          <w:rFonts w:eastAsia="Times New Roman" w:ascii="Times New Roman" w:hAnsi="Times New Roman"/>
          <w:b/>
          <w:sz w:val="24"/>
          <w:szCs w:val="24"/>
          <w:lang w:eastAsia="ru-RU"/>
        </w:rPr>
        <w:t>Качественный анализ успеваемости обучающихся школы дополняется исследованием качества их знаний</w:t>
      </w:r>
      <w:r>
        <w:rPr>
          <w:rFonts w:eastAsia="Times New Roman" w:ascii="Times New Roman" w:hAnsi="Times New Roman"/>
          <w:sz w:val="24"/>
          <w:szCs w:val="24"/>
          <w:lang w:eastAsia="ru-RU"/>
        </w:rPr>
        <w:t xml:space="preserve"> (см.таблица)</w:t>
      </w:r>
    </w:p>
    <w:p>
      <w:pPr>
        <w:pStyle w:val="Normal"/>
        <w:numPr>
          <w:ilvl w:val="0"/>
          <w:numId w:val="0"/>
        </w:numPr>
        <w:spacing w:lineRule="auto" w:line="240" w:before="0" w:after="0"/>
        <w:ind w:firstLine="567" w:left="709"/>
        <w:contextualSpacing/>
        <w:jc w:val="center"/>
        <w:outlineLvl w:val="0"/>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Качество знаний обучающихся школы (5-9 классы)</w:t>
      </w:r>
    </w:p>
    <w:p>
      <w:pPr>
        <w:pStyle w:val="Normal"/>
        <w:spacing w:lineRule="auto" w:line="240" w:before="0" w:after="0"/>
        <w:ind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tbl>
      <w:tblPr>
        <w:tblW w:w="9571" w:type="dxa"/>
        <w:jc w:val="center"/>
        <w:tblInd w:w="0" w:type="dxa"/>
        <w:tblLayout w:type="fixed"/>
        <w:tblCellMar>
          <w:top w:w="0" w:type="dxa"/>
          <w:left w:w="108" w:type="dxa"/>
          <w:bottom w:w="0" w:type="dxa"/>
          <w:right w:w="108" w:type="dxa"/>
        </w:tblCellMar>
        <w:tblLook w:val="04a0"/>
      </w:tblPr>
      <w:tblGrid>
        <w:gridCol w:w="2504"/>
        <w:gridCol w:w="2355"/>
        <w:gridCol w:w="2357"/>
        <w:gridCol w:w="2354"/>
      </w:tblGrid>
      <w:tr>
        <w:trPr/>
        <w:tc>
          <w:tcPr>
            <w:tcW w:w="25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Уровень образования</w:t>
            </w:r>
          </w:p>
        </w:tc>
        <w:tc>
          <w:tcPr>
            <w:tcW w:w="23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iCs/>
                <w:sz w:val="24"/>
                <w:szCs w:val="24"/>
                <w:lang w:eastAsia="ru-RU"/>
              </w:rPr>
            </w:pPr>
            <w:r>
              <w:rPr>
                <w:rFonts w:eastAsia="Times New Roman" w:ascii="Times New Roman" w:hAnsi="Times New Roman"/>
                <w:iCs/>
                <w:sz w:val="24"/>
                <w:szCs w:val="24"/>
                <w:lang w:eastAsia="ru-RU"/>
              </w:rPr>
              <w:t>2020 год</w:t>
            </w:r>
          </w:p>
        </w:tc>
        <w:tc>
          <w:tcPr>
            <w:tcW w:w="23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iCs/>
                <w:sz w:val="24"/>
                <w:szCs w:val="24"/>
                <w:lang w:eastAsia="ru-RU"/>
              </w:rPr>
            </w:pPr>
            <w:r>
              <w:rPr>
                <w:rFonts w:eastAsia="Times New Roman" w:ascii="Times New Roman" w:hAnsi="Times New Roman"/>
                <w:iCs/>
                <w:sz w:val="24"/>
                <w:szCs w:val="24"/>
                <w:lang w:eastAsia="ru-RU"/>
              </w:rPr>
              <w:t>2021 год</w:t>
            </w:r>
          </w:p>
        </w:tc>
        <w:tc>
          <w:tcPr>
            <w:tcW w:w="23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iCs/>
                <w:sz w:val="24"/>
                <w:szCs w:val="24"/>
                <w:lang w:eastAsia="ru-RU"/>
              </w:rPr>
            </w:pPr>
            <w:r>
              <w:rPr>
                <w:rFonts w:eastAsia="Times New Roman" w:ascii="Times New Roman" w:hAnsi="Times New Roman"/>
                <w:iCs/>
                <w:sz w:val="24"/>
                <w:szCs w:val="24"/>
                <w:lang w:eastAsia="ru-RU"/>
              </w:rPr>
              <w:t>2022 год</w:t>
            </w:r>
          </w:p>
        </w:tc>
      </w:tr>
      <w:tr>
        <w:trPr/>
        <w:tc>
          <w:tcPr>
            <w:tcW w:w="2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основное общее образование</w:t>
            </w:r>
          </w:p>
        </w:tc>
        <w:tc>
          <w:tcPr>
            <w:tcW w:w="235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ascii="Times New Roman" w:hAnsi="Times New Roman"/>
                <w:sz w:val="24"/>
                <w:szCs w:val="24"/>
              </w:rPr>
              <w:t>36,67</w:t>
            </w:r>
          </w:p>
        </w:tc>
        <w:tc>
          <w:tcPr>
            <w:tcW w:w="235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36,67</w:t>
            </w:r>
          </w:p>
        </w:tc>
        <w:tc>
          <w:tcPr>
            <w:tcW w:w="235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51,61</w:t>
            </w:r>
          </w:p>
        </w:tc>
      </w:tr>
    </w:tbl>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ab/>
        <w:t xml:space="preserve">Исходя  из данных, приведенных в таблицах, на уровне основного общего образования качество знаний обучающихся в динамике  повысилось. </w:t>
      </w:r>
    </w:p>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firstLine="426"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 xml:space="preserve">Результаты качества знаний </w:t>
      </w:r>
      <w:r>
        <w:rPr>
          <w:rFonts w:ascii="Times New Roman" w:hAnsi="Times New Roman"/>
          <w:b/>
          <w:sz w:val="24"/>
          <w:szCs w:val="24"/>
        </w:rPr>
        <w:t>обучающихся</w:t>
      </w:r>
      <w:r>
        <w:rPr>
          <w:rFonts w:eastAsia="Times New Roman" w:ascii="Times New Roman" w:hAnsi="Times New Roman"/>
          <w:b/>
          <w:sz w:val="24"/>
          <w:szCs w:val="24"/>
          <w:lang w:eastAsia="ru-RU"/>
        </w:rPr>
        <w:t xml:space="preserve"> по классам</w:t>
      </w:r>
    </w:p>
    <w:p>
      <w:pPr>
        <w:pStyle w:val="Normal"/>
        <w:spacing w:lineRule="auto" w:line="240" w:before="0" w:after="0"/>
        <w:ind w:firstLine="426"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bl>
      <w:tblPr>
        <w:tblW w:w="4300" w:type="pct"/>
        <w:jc w:val="center"/>
        <w:tblInd w:w="0" w:type="dxa"/>
        <w:tblLayout w:type="fixed"/>
        <w:tblCellMar>
          <w:top w:w="0" w:type="dxa"/>
          <w:left w:w="108" w:type="dxa"/>
          <w:bottom w:w="0" w:type="dxa"/>
          <w:right w:w="108" w:type="dxa"/>
        </w:tblCellMar>
        <w:tblLook w:val="0000"/>
      </w:tblPr>
      <w:tblGrid>
        <w:gridCol w:w="1257"/>
        <w:gridCol w:w="1375"/>
        <w:gridCol w:w="1573"/>
        <w:gridCol w:w="1493"/>
        <w:gridCol w:w="1397"/>
        <w:gridCol w:w="1924"/>
      </w:tblGrid>
      <w:tr>
        <w:trPr>
          <w:trHeight w:val="513" w:hRule="atLeast"/>
        </w:trPr>
        <w:tc>
          <w:tcPr>
            <w:tcW w:w="125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pPr>
              <w:pStyle w:val="Normal"/>
              <w:spacing w:lineRule="auto" w:line="240" w:before="0" w:after="0"/>
              <w:ind w:left="709" w:right="113"/>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Классы</w:t>
            </w:r>
          </w:p>
        </w:tc>
        <w:tc>
          <w:tcPr>
            <w:tcW w:w="5838"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качества</w:t>
            </w:r>
          </w:p>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924"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rPr>
                <w:rFonts w:ascii="Times New Roman" w:hAnsi="Times New Roman" w:eastAsia="Times New Roman"/>
                <w:sz w:val="24"/>
                <w:szCs w:val="24"/>
                <w:lang w:eastAsia="ru-RU"/>
              </w:rPr>
            </w:pPr>
            <w:r>
              <w:rPr>
                <w:rFonts w:eastAsia="Times New Roman" w:ascii="Times New Roman" w:hAnsi="Times New Roman"/>
                <w:sz w:val="24"/>
                <w:szCs w:val="24"/>
                <w:lang w:eastAsia="ru-RU"/>
              </w:rPr>
              <w:t>Динамика показателей качества</w:t>
            </w:r>
          </w:p>
        </w:tc>
      </w:tr>
      <w:tr>
        <w:trPr>
          <w:trHeight w:val="420" w:hRule="atLeast"/>
        </w:trPr>
        <w:tc>
          <w:tcPr>
            <w:tcW w:w="1257"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294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2021</w:t>
            </w:r>
          </w:p>
        </w:tc>
        <w:tc>
          <w:tcPr>
            <w:tcW w:w="2890" w:type="dxa"/>
            <w:gridSpan w:val="2"/>
            <w:tcBorders>
              <w:top w:val="single" w:sz="4" w:space="0" w:color="000000"/>
              <w:left w:val="single" w:sz="4" w:space="0" w:color="000000"/>
              <w:bottom w:val="single" w:sz="4" w:space="0" w:color="000000"/>
              <w:right w:val="single" w:sz="4" w:space="0" w:color="000000"/>
            </w:tcBorders>
            <w:shd w:color="auto" w:fill="FBD4B4" w:val="clear"/>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2022</w:t>
            </w:r>
          </w:p>
        </w:tc>
        <w:tc>
          <w:tcPr>
            <w:tcW w:w="1924"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r>
        <w:trPr>
          <w:trHeight w:val="302" w:hRule="atLeast"/>
        </w:trPr>
        <w:tc>
          <w:tcPr>
            <w:tcW w:w="1257"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Усп.</w:t>
            </w:r>
          </w:p>
        </w:tc>
        <w:tc>
          <w:tcPr>
            <w:tcW w:w="157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Кач.</w:t>
            </w:r>
          </w:p>
        </w:tc>
        <w:tc>
          <w:tcPr>
            <w:tcW w:w="1493" w:type="dxa"/>
            <w:tcBorders>
              <w:top w:val="single" w:sz="4" w:space="0" w:color="000000"/>
              <w:left w:val="single" w:sz="4" w:space="0" w:color="000000"/>
              <w:bottom w:val="single" w:sz="4" w:space="0" w:color="000000"/>
              <w:right w:val="single" w:sz="4" w:space="0" w:color="000000"/>
            </w:tcBorders>
            <w:shd w:color="auto" w:fill="FBD4B4" w:val="clear"/>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Усп.</w:t>
            </w:r>
          </w:p>
        </w:tc>
        <w:tc>
          <w:tcPr>
            <w:tcW w:w="1397" w:type="dxa"/>
            <w:tcBorders>
              <w:top w:val="single" w:sz="4" w:space="0" w:color="000000"/>
              <w:left w:val="single" w:sz="4" w:space="0" w:color="000000"/>
              <w:bottom w:val="single" w:sz="4" w:space="0" w:color="000000"/>
              <w:right w:val="single" w:sz="4" w:space="0" w:color="000000"/>
            </w:tcBorders>
            <w:shd w:color="auto" w:fill="FBD4B4" w:val="clear"/>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Кач.</w:t>
            </w:r>
          </w:p>
        </w:tc>
        <w:tc>
          <w:tcPr>
            <w:tcW w:w="192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tc>
      </w:tr>
      <w:tr>
        <w:trPr>
          <w:trHeight w:val="457" w:hRule="atLeast"/>
        </w:trPr>
        <w:tc>
          <w:tcPr>
            <w:tcW w:w="12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5</w:t>
            </w:r>
          </w:p>
        </w:tc>
        <w:tc>
          <w:tcPr>
            <w:tcW w:w="137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val="kk-KZ" w:eastAsia="ru-RU"/>
              </w:rPr>
            </w:pPr>
            <w:r>
              <w:rPr>
                <w:rFonts w:eastAsia="Times New Roman" w:ascii="Times New Roman" w:hAnsi="Times New Roman"/>
                <w:sz w:val="24"/>
                <w:szCs w:val="24"/>
                <w:lang w:val="kk-KZ" w:eastAsia="ru-RU"/>
              </w:rPr>
              <w:t>100</w:t>
            </w:r>
          </w:p>
        </w:tc>
        <w:tc>
          <w:tcPr>
            <w:tcW w:w="15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40</w:t>
            </w:r>
          </w:p>
        </w:tc>
        <w:tc>
          <w:tcPr>
            <w:tcW w:w="1493"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jc w:val="both"/>
              <w:rPr/>
            </w:pPr>
            <w:r>
              <w:rPr>
                <w:rFonts w:eastAsia="Times New Roman" w:ascii="Times New Roman" w:hAnsi="Times New Roman"/>
                <w:sz w:val="24"/>
                <w:szCs w:val="24"/>
                <w:lang w:val="kk-KZ" w:eastAsia="ru-RU"/>
              </w:rPr>
              <w:t>100</w:t>
            </w:r>
          </w:p>
        </w:tc>
        <w:tc>
          <w:tcPr>
            <w:tcW w:w="1397"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33,33</w:t>
            </w:r>
          </w:p>
        </w:tc>
        <w:tc>
          <w:tcPr>
            <w:tcW w:w="19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bCs/>
                <w:sz w:val="24"/>
                <w:szCs w:val="24"/>
                <w:lang w:val="kk-KZ" w:eastAsia="ru-RU"/>
              </w:rPr>
            </w:pPr>
            <w:r>
              <w:rPr>
                <w:rFonts w:eastAsia="Times New Roman" w:ascii="Times New Roman" w:hAnsi="Times New Roman"/>
                <w:b/>
                <w:bCs/>
                <w:sz w:val="24"/>
                <w:szCs w:val="24"/>
                <w:lang w:val="kk-KZ" w:eastAsia="ru-RU"/>
              </w:rPr>
              <w:t>-6,67</w:t>
            </w:r>
          </w:p>
        </w:tc>
      </w:tr>
      <w:tr>
        <w:trPr>
          <w:trHeight w:val="480" w:hRule="atLeast"/>
        </w:trPr>
        <w:tc>
          <w:tcPr>
            <w:tcW w:w="12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6</w:t>
            </w:r>
          </w:p>
        </w:tc>
        <w:tc>
          <w:tcPr>
            <w:tcW w:w="13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eastAsia="Times New Roman" w:ascii="Times New Roman" w:hAnsi="Times New Roman"/>
                <w:sz w:val="24"/>
                <w:szCs w:val="24"/>
                <w:lang w:val="kk-KZ" w:eastAsia="ru-RU"/>
              </w:rPr>
              <w:t>100</w:t>
            </w:r>
          </w:p>
        </w:tc>
        <w:tc>
          <w:tcPr>
            <w:tcW w:w="15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w:t>
            </w:r>
          </w:p>
        </w:tc>
        <w:tc>
          <w:tcPr>
            <w:tcW w:w="1493"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jc w:val="both"/>
              <w:rPr/>
            </w:pPr>
            <w:r>
              <w:rPr>
                <w:rFonts w:eastAsia="Times New Roman" w:ascii="Times New Roman" w:hAnsi="Times New Roman"/>
                <w:sz w:val="24"/>
                <w:szCs w:val="24"/>
                <w:lang w:val="kk-KZ" w:eastAsia="ru-RU"/>
              </w:rPr>
              <w:t>100</w:t>
            </w:r>
          </w:p>
        </w:tc>
        <w:tc>
          <w:tcPr>
            <w:tcW w:w="1397"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40</w:t>
            </w:r>
          </w:p>
        </w:tc>
        <w:tc>
          <w:tcPr>
            <w:tcW w:w="19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bCs/>
                <w:sz w:val="24"/>
                <w:szCs w:val="24"/>
                <w:lang w:val="kk-KZ" w:eastAsia="ru-RU"/>
              </w:rPr>
            </w:pPr>
            <w:r>
              <w:rPr>
                <w:rFonts w:eastAsia="Times New Roman" w:ascii="Times New Roman" w:hAnsi="Times New Roman"/>
                <w:b/>
                <w:bCs/>
                <w:sz w:val="24"/>
                <w:szCs w:val="24"/>
                <w:lang w:val="kk-KZ" w:eastAsia="ru-RU"/>
              </w:rPr>
              <w:t>+20</w:t>
            </w:r>
          </w:p>
        </w:tc>
      </w:tr>
      <w:tr>
        <w:trPr>
          <w:trHeight w:val="300" w:hRule="atLeast"/>
        </w:trPr>
        <w:tc>
          <w:tcPr>
            <w:tcW w:w="12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7</w:t>
            </w:r>
          </w:p>
        </w:tc>
        <w:tc>
          <w:tcPr>
            <w:tcW w:w="13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eastAsia="Times New Roman" w:ascii="Times New Roman" w:hAnsi="Times New Roman"/>
                <w:sz w:val="24"/>
                <w:szCs w:val="24"/>
                <w:lang w:val="kk-KZ" w:eastAsia="ru-RU"/>
              </w:rPr>
              <w:t>100</w:t>
            </w:r>
          </w:p>
        </w:tc>
        <w:tc>
          <w:tcPr>
            <w:tcW w:w="15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40</w:t>
            </w:r>
          </w:p>
        </w:tc>
        <w:tc>
          <w:tcPr>
            <w:tcW w:w="1493"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jc w:val="both"/>
              <w:rPr/>
            </w:pPr>
            <w:r>
              <w:rPr>
                <w:rFonts w:eastAsia="Times New Roman" w:ascii="Times New Roman" w:hAnsi="Times New Roman"/>
                <w:sz w:val="24"/>
                <w:szCs w:val="24"/>
                <w:lang w:val="kk-KZ" w:eastAsia="ru-RU"/>
              </w:rPr>
              <w:t>100</w:t>
            </w:r>
          </w:p>
        </w:tc>
        <w:tc>
          <w:tcPr>
            <w:tcW w:w="1397"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20</w:t>
            </w:r>
          </w:p>
        </w:tc>
        <w:tc>
          <w:tcPr>
            <w:tcW w:w="19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lang w:val="kk-KZ" w:eastAsia="ru-RU"/>
              </w:rPr>
            </w:pPr>
            <w:r>
              <w:rPr>
                <w:rFonts w:eastAsia="Times New Roman" w:ascii="Times New Roman" w:hAnsi="Times New Roman"/>
                <w:b/>
                <w:sz w:val="24"/>
                <w:szCs w:val="24"/>
                <w:lang w:val="kk-KZ" w:eastAsia="ru-RU"/>
              </w:rPr>
              <w:t>-20</w:t>
            </w:r>
          </w:p>
        </w:tc>
      </w:tr>
      <w:tr>
        <w:trPr>
          <w:trHeight w:val="161" w:hRule="atLeast"/>
        </w:trPr>
        <w:tc>
          <w:tcPr>
            <w:tcW w:w="12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8</w:t>
            </w:r>
          </w:p>
        </w:tc>
        <w:tc>
          <w:tcPr>
            <w:tcW w:w="13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eastAsia="Times New Roman" w:ascii="Times New Roman" w:hAnsi="Times New Roman"/>
                <w:sz w:val="24"/>
                <w:szCs w:val="24"/>
                <w:lang w:val="kk-KZ" w:eastAsia="ru-RU"/>
              </w:rPr>
              <w:t>100</w:t>
            </w:r>
          </w:p>
        </w:tc>
        <w:tc>
          <w:tcPr>
            <w:tcW w:w="15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80</w:t>
            </w:r>
          </w:p>
        </w:tc>
        <w:tc>
          <w:tcPr>
            <w:tcW w:w="1493"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jc w:val="both"/>
              <w:rPr/>
            </w:pPr>
            <w:r>
              <w:rPr>
                <w:rFonts w:eastAsia="Times New Roman" w:ascii="Times New Roman" w:hAnsi="Times New Roman"/>
                <w:sz w:val="24"/>
                <w:szCs w:val="24"/>
                <w:lang w:val="kk-KZ" w:eastAsia="ru-RU"/>
              </w:rPr>
              <w:t>100</w:t>
            </w:r>
          </w:p>
        </w:tc>
        <w:tc>
          <w:tcPr>
            <w:tcW w:w="1397"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60</w:t>
            </w:r>
          </w:p>
        </w:tc>
        <w:tc>
          <w:tcPr>
            <w:tcW w:w="19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lang w:val="kk-KZ" w:eastAsia="ru-RU"/>
              </w:rPr>
            </w:pPr>
            <w:r>
              <w:rPr>
                <w:rFonts w:eastAsia="Times New Roman" w:ascii="Times New Roman" w:hAnsi="Times New Roman"/>
                <w:b/>
                <w:sz w:val="24"/>
                <w:szCs w:val="24"/>
                <w:lang w:val="kk-KZ" w:eastAsia="ru-RU"/>
              </w:rPr>
              <w:t>-20</w:t>
            </w:r>
          </w:p>
        </w:tc>
      </w:tr>
      <w:tr>
        <w:trPr>
          <w:trHeight w:val="206" w:hRule="atLeast"/>
        </w:trPr>
        <w:tc>
          <w:tcPr>
            <w:tcW w:w="12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9</w:t>
            </w:r>
          </w:p>
        </w:tc>
        <w:tc>
          <w:tcPr>
            <w:tcW w:w="137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eastAsia="Times New Roman" w:ascii="Times New Roman" w:hAnsi="Times New Roman"/>
                <w:sz w:val="24"/>
                <w:szCs w:val="24"/>
                <w:lang w:val="kk-KZ" w:eastAsia="ru-RU"/>
              </w:rPr>
              <w:t>100</w:t>
            </w:r>
          </w:p>
        </w:tc>
        <w:tc>
          <w:tcPr>
            <w:tcW w:w="157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0</w:t>
            </w:r>
          </w:p>
        </w:tc>
        <w:tc>
          <w:tcPr>
            <w:tcW w:w="1493"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jc w:val="both"/>
              <w:rPr/>
            </w:pPr>
            <w:r>
              <w:rPr>
                <w:rFonts w:eastAsia="Times New Roman" w:ascii="Times New Roman" w:hAnsi="Times New Roman"/>
                <w:sz w:val="24"/>
                <w:szCs w:val="24"/>
                <w:lang w:val="kk-KZ" w:eastAsia="ru-RU"/>
              </w:rPr>
              <w:t>100</w:t>
            </w:r>
          </w:p>
        </w:tc>
        <w:tc>
          <w:tcPr>
            <w:tcW w:w="1397"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192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lang w:val="kk-KZ" w:eastAsia="ru-RU"/>
              </w:rPr>
            </w:pPr>
            <w:r>
              <w:rPr>
                <w:rFonts w:eastAsia="Times New Roman" w:ascii="Times New Roman" w:hAnsi="Times New Roman"/>
                <w:b/>
                <w:sz w:val="24"/>
                <w:szCs w:val="24"/>
                <w:lang w:val="kk-KZ" w:eastAsia="ru-RU"/>
              </w:rPr>
              <w:t>+100</w:t>
            </w:r>
          </w:p>
        </w:tc>
      </w:tr>
      <w:tr>
        <w:trPr>
          <w:trHeight w:val="513" w:hRule="atLeast"/>
        </w:trPr>
        <w:tc>
          <w:tcPr>
            <w:tcW w:w="1257" w:type="dxa"/>
            <w:tcBorders>
              <w:top w:val="double" w:sz="4" w:space="0" w:color="000000"/>
              <w:left w:val="single" w:sz="4" w:space="0" w:color="000000"/>
              <w:bottom w:val="single" w:sz="4" w:space="0" w:color="000000"/>
              <w:right w:val="single" w:sz="4" w:space="0" w:color="000000"/>
            </w:tcBorders>
            <w:shd w:color="auto" w:fill="EAF1DD" w:val="clear"/>
          </w:tcPr>
          <w:p>
            <w:pPr>
              <w:pStyle w:val="Normal"/>
              <w:spacing w:lineRule="auto" w:line="240" w:before="0" w:after="0"/>
              <w:ind w:left="709"/>
              <w:contextualSpacing/>
              <w:jc w:val="both"/>
              <w:rPr>
                <w:rFonts w:ascii="Times New Roman" w:hAnsi="Times New Roman" w:eastAsia="Times New Roman"/>
                <w:b/>
                <w:bCs/>
                <w:sz w:val="24"/>
                <w:szCs w:val="24"/>
                <w:lang w:eastAsia="ru-RU"/>
              </w:rPr>
            </w:pPr>
            <w:r>
              <w:rPr>
                <w:rFonts w:eastAsia="Times New Roman" w:ascii="Times New Roman" w:hAnsi="Times New Roman"/>
                <w:b/>
                <w:bCs/>
                <w:sz w:val="24"/>
                <w:szCs w:val="24"/>
                <w:lang w:eastAsia="ru-RU"/>
              </w:rPr>
            </w:r>
          </w:p>
        </w:tc>
        <w:tc>
          <w:tcPr>
            <w:tcW w:w="1375" w:type="dxa"/>
            <w:tcBorders>
              <w:top w:val="double" w:sz="4" w:space="0" w:color="000000"/>
              <w:left w:val="single" w:sz="4" w:space="0" w:color="000000"/>
              <w:bottom w:val="single" w:sz="4" w:space="0" w:color="000000"/>
              <w:right w:val="single" w:sz="4" w:space="0" w:color="000000"/>
            </w:tcBorders>
            <w:shd w:color="auto" w:fill="EAF1DD" w:val="clear"/>
          </w:tcPr>
          <w:p>
            <w:pPr>
              <w:pStyle w:val="Normal"/>
              <w:spacing w:lineRule="auto" w:line="240" w:before="0" w:after="0"/>
              <w:ind w:left="709"/>
              <w:jc w:val="both"/>
              <w:rPr/>
            </w:pPr>
            <w:r>
              <w:rPr>
                <w:rFonts w:eastAsia="Times New Roman" w:ascii="Times New Roman" w:hAnsi="Times New Roman"/>
                <w:sz w:val="24"/>
                <w:szCs w:val="24"/>
                <w:lang w:val="kk-KZ" w:eastAsia="ru-RU"/>
              </w:rPr>
              <w:t>100</w:t>
            </w:r>
          </w:p>
        </w:tc>
        <w:tc>
          <w:tcPr>
            <w:tcW w:w="1573" w:type="dxa"/>
            <w:tcBorders>
              <w:top w:val="double" w:sz="4" w:space="0" w:color="000000"/>
              <w:left w:val="single" w:sz="4" w:space="0" w:color="000000"/>
              <w:bottom w:val="single" w:sz="4" w:space="0" w:color="000000"/>
              <w:right w:val="single" w:sz="4" w:space="0" w:color="000000"/>
            </w:tcBorders>
            <w:shd w:color="auto" w:fill="EAF1DD" w:val="clear"/>
            <w:vAlign w:val="center"/>
          </w:tcPr>
          <w:p>
            <w:pPr>
              <w:pStyle w:val="Normal"/>
              <w:spacing w:lineRule="auto" w:line="240" w:before="0" w:after="0"/>
              <w:contextualSpacing/>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36,67</w:t>
            </w:r>
          </w:p>
        </w:tc>
        <w:tc>
          <w:tcPr>
            <w:tcW w:w="1493" w:type="dxa"/>
            <w:tcBorders>
              <w:top w:val="doub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jc w:val="both"/>
              <w:rPr/>
            </w:pPr>
            <w:r>
              <w:rPr>
                <w:rFonts w:eastAsia="Times New Roman" w:ascii="Times New Roman" w:hAnsi="Times New Roman"/>
                <w:sz w:val="24"/>
                <w:szCs w:val="24"/>
                <w:lang w:val="kk-KZ" w:eastAsia="ru-RU"/>
              </w:rPr>
              <w:t>100</w:t>
            </w:r>
          </w:p>
        </w:tc>
        <w:tc>
          <w:tcPr>
            <w:tcW w:w="1397" w:type="dxa"/>
            <w:tcBorders>
              <w:top w:val="double" w:sz="4" w:space="0" w:color="000000"/>
              <w:left w:val="single" w:sz="4" w:space="0" w:color="000000"/>
              <w:bottom w:val="single" w:sz="4" w:space="0" w:color="000000"/>
              <w:right w:val="single" w:sz="4" w:space="0" w:color="000000"/>
            </w:tcBorders>
            <w:shd w:color="auto" w:fill="FBD4B4" w:val="clear"/>
            <w:vAlign w:val="center"/>
          </w:tcPr>
          <w:p>
            <w:pPr>
              <w:pStyle w:val="Normal"/>
              <w:spacing w:lineRule="auto" w:line="240" w:before="0" w:after="0"/>
              <w:contextualSpacing/>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51,61</w:t>
            </w:r>
          </w:p>
        </w:tc>
        <w:tc>
          <w:tcPr>
            <w:tcW w:w="1924" w:type="dxa"/>
            <w:tcBorders>
              <w:top w:val="double" w:sz="4" w:space="0" w:color="000000"/>
              <w:left w:val="single" w:sz="4" w:space="0" w:color="000000"/>
              <w:bottom w:val="single" w:sz="4" w:space="0" w:color="000000"/>
              <w:right w:val="single" w:sz="4" w:space="0" w:color="000000"/>
            </w:tcBorders>
            <w:shd w:color="auto" w:fill="EAF1DD" w:val="clear"/>
            <w:vAlign w:val="center"/>
          </w:tcPr>
          <w:p>
            <w:pPr>
              <w:pStyle w:val="Normal"/>
              <w:spacing w:lineRule="auto" w:line="240" w:before="0" w:after="0"/>
              <w:ind w:left="709"/>
              <w:contextualSpacing/>
              <w:jc w:val="both"/>
              <w:rPr>
                <w:rFonts w:ascii="Times New Roman" w:hAnsi="Times New Roman" w:eastAsia="Times New Roman"/>
                <w:b/>
                <w:bCs/>
                <w:sz w:val="24"/>
                <w:szCs w:val="24"/>
                <w:lang w:val="kk-KZ" w:eastAsia="ru-RU"/>
              </w:rPr>
            </w:pPr>
            <w:r>
              <w:rPr>
                <w:rFonts w:eastAsia="Times New Roman" w:ascii="Times New Roman" w:hAnsi="Times New Roman"/>
                <w:b/>
                <w:bCs/>
                <w:sz w:val="24"/>
                <w:szCs w:val="24"/>
                <w:lang w:val="kk-KZ" w:eastAsia="ru-RU"/>
              </w:rPr>
              <w:t>+14,94</w:t>
            </w:r>
          </w:p>
        </w:tc>
      </w:tr>
    </w:tbl>
    <w:p>
      <w:pPr>
        <w:pStyle w:val="Normal"/>
        <w:spacing w:lineRule="auto" w:line="240" w:before="0" w:after="0"/>
        <w:ind w:firstLine="426" w:left="709"/>
        <w:contextualSpacing/>
        <w:jc w:val="both"/>
        <w:rPr>
          <w:rFonts w:ascii="Times New Roman" w:hAnsi="Times New Roman" w:eastAsia="Times New Roman"/>
          <w:b/>
          <w:sz w:val="20"/>
          <w:szCs w:val="20"/>
          <w:lang w:eastAsia="ru-RU"/>
        </w:rPr>
      </w:pPr>
      <w:r>
        <w:rPr>
          <w:rFonts w:eastAsia="Times New Roman" w:ascii="Times New Roman" w:hAnsi="Times New Roman"/>
          <w:b/>
          <w:sz w:val="20"/>
          <w:szCs w:val="20"/>
          <w:lang w:eastAsia="ru-RU"/>
        </w:rPr>
      </w:r>
    </w:p>
    <w:p>
      <w:pPr>
        <w:pStyle w:val="Normal"/>
        <w:spacing w:lineRule="auto" w:line="240" w:before="0" w:after="0"/>
        <w:ind w:firstLine="567" w:left="709"/>
        <w:contextualSpacing/>
        <w:jc w:val="both"/>
        <w:rPr>
          <w:rFonts w:ascii="Times New Roman" w:hAnsi="Times New Roman" w:eastAsia="Times New Roman"/>
          <w:color w:val="FF0000"/>
          <w:sz w:val="24"/>
          <w:szCs w:val="24"/>
          <w:lang w:eastAsia="ru-RU"/>
        </w:rPr>
      </w:pPr>
      <w:r>
        <w:rPr>
          <w:rFonts w:eastAsia="Times New Roman" w:ascii="Times New Roman" w:hAnsi="Times New Roman"/>
          <w:color w:val="FF0000"/>
          <w:sz w:val="24"/>
          <w:szCs w:val="24"/>
          <w:lang w:eastAsia="ru-RU"/>
        </w:rPr>
      </w:r>
    </w:p>
    <w:p>
      <w:pPr>
        <w:pStyle w:val="Normal"/>
        <w:spacing w:lineRule="auto" w:line="240" w:before="0" w:after="0"/>
        <w:ind w:firstLine="567"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Снижение показателя качества произошло в трех классах основного уровня по сравнению с предыдущим годом, т.к. берется в разрезе различных классов. Необходимо внедрение программ сопровождения обучающихся, где достижения и проблемы обучающихся будет отслеживаться по годам, что позволит вести работу в системе, предупреждать, своевременно выявлять и преодолевать возникающие в процессе обучения и адаптации трудности. Дальнейшее совершенствование качества проведения уроков, с применением новых современных  подходов, как к содержательной части уроков, так и к выбору образовательных  технологий, эффективных методов преподавания с применением личностно-ориентированного подхода. Необходимо обеспечить индивидуальный и дифференцированный подход в организации самостоятельной работы на уроке, контроля усвоения знаний учащимися по отдельным темам (включая посильные индивидуальные задания слабоуспевающим ученикам).</w:t>
      </w:r>
    </w:p>
    <w:p>
      <w:pPr>
        <w:pStyle w:val="Normal"/>
        <w:spacing w:lineRule="auto" w:line="240" w:before="0" w:after="0"/>
        <w:ind w:firstLine="709"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Средний  уровень:</w:t>
      </w:r>
    </w:p>
    <w:p>
      <w:pPr>
        <w:pStyle w:val="Normal"/>
        <w:spacing w:lineRule="auto" w:line="240" w:before="0" w:after="0"/>
        <w:ind w:firstLine="709"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tbl>
      <w:tblPr>
        <w:tblW w:w="9924" w:type="dxa"/>
        <w:jc w:val="left"/>
        <w:tblInd w:w="700" w:type="dxa"/>
        <w:tblLayout w:type="fixed"/>
        <w:tblCellMar>
          <w:top w:w="0" w:type="dxa"/>
          <w:left w:w="108" w:type="dxa"/>
          <w:bottom w:w="0" w:type="dxa"/>
          <w:right w:w="108" w:type="dxa"/>
        </w:tblCellMar>
        <w:tblLook w:val="04a0"/>
      </w:tblPr>
      <w:tblGrid>
        <w:gridCol w:w="2553"/>
        <w:gridCol w:w="1984"/>
        <w:gridCol w:w="2692"/>
        <w:gridCol w:w="2694"/>
      </w:tblGrid>
      <w:tr>
        <w:trPr>
          <w:trHeight w:val="120" w:hRule="atLeast"/>
        </w:trPr>
        <w:tc>
          <w:tcPr>
            <w:tcW w:w="2553"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r>
          </w:p>
        </w:tc>
        <w:tc>
          <w:tcPr>
            <w:tcW w:w="7370"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eastAsia="Times New Roman" w:ascii="Times New Roman" w:hAnsi="Times New Roman"/>
                <w:sz w:val="24"/>
                <w:szCs w:val="24"/>
                <w:lang w:eastAsia="ru-RU"/>
              </w:rPr>
              <w:t>количество учащихся 10-11 классов</w:t>
            </w:r>
          </w:p>
        </w:tc>
      </w:tr>
      <w:tr>
        <w:trPr>
          <w:trHeight w:val="150" w:hRule="atLeast"/>
        </w:trPr>
        <w:tc>
          <w:tcPr>
            <w:tcW w:w="2553"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ascii="Times New Roman" w:hAnsi="Times New Roman"/>
                <w:sz w:val="24"/>
                <w:szCs w:val="24"/>
              </w:rPr>
              <w:t>2020 г.</w:t>
            </w:r>
          </w:p>
        </w:tc>
        <w:tc>
          <w:tcPr>
            <w:tcW w:w="26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2021 г.</w:t>
            </w:r>
          </w:p>
        </w:tc>
        <w:tc>
          <w:tcPr>
            <w:tcW w:w="269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2022 г.</w:t>
            </w:r>
          </w:p>
        </w:tc>
      </w:tr>
      <w:tr>
        <w:trPr/>
        <w:tc>
          <w:tcPr>
            <w:tcW w:w="255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bCs/>
                <w:sz w:val="24"/>
                <w:szCs w:val="24"/>
              </w:rPr>
            </w:pPr>
            <w:r>
              <w:rPr>
                <w:rFonts w:ascii="Times New Roman" w:hAnsi="Times New Roman"/>
                <w:sz w:val="24"/>
                <w:szCs w:val="24"/>
              </w:rPr>
              <w:t>Средний уровень</w:t>
            </w:r>
          </w:p>
        </w:tc>
        <w:tc>
          <w:tcPr>
            <w:tcW w:w="198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10</w:t>
            </w:r>
          </w:p>
        </w:tc>
        <w:tc>
          <w:tcPr>
            <w:tcW w:w="269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7</w:t>
            </w:r>
          </w:p>
        </w:tc>
        <w:tc>
          <w:tcPr>
            <w:tcW w:w="2694"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4</w:t>
            </w:r>
          </w:p>
        </w:tc>
      </w:tr>
    </w:tbl>
    <w:p>
      <w:pPr>
        <w:pStyle w:val="Normal"/>
        <w:spacing w:lineRule="auto" w:line="240" w:before="0" w:after="0"/>
        <w:ind w:firstLine="709"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p>
    <w:p>
      <w:pPr>
        <w:pStyle w:val="Normal"/>
        <w:spacing w:lineRule="auto" w:line="240" w:before="0" w:after="0"/>
        <w:ind w:firstLine="709"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В 2022 году на среднем уровне обучалось 4 учащихся. Качество знаний на среднем уровне составляет </w:t>
      </w:r>
      <w:r>
        <w:rPr>
          <w:rFonts w:ascii="Times New Roman" w:hAnsi="Times New Roman"/>
          <w:b/>
          <w:sz w:val="24"/>
          <w:szCs w:val="24"/>
        </w:rPr>
        <w:t>75</w:t>
      </w:r>
      <w:r>
        <w:rPr>
          <w:rFonts w:eastAsia="Times New Roman" w:ascii="Times New Roman" w:hAnsi="Times New Roman"/>
          <w:sz w:val="24"/>
          <w:szCs w:val="24"/>
          <w:lang w:eastAsia="ru-RU"/>
        </w:rPr>
        <w:t xml:space="preserve">%, успеваемость – </w:t>
      </w:r>
      <w:r>
        <w:rPr>
          <w:rFonts w:eastAsia="Times New Roman" w:ascii="Times New Roman" w:hAnsi="Times New Roman"/>
          <w:b/>
          <w:sz w:val="24"/>
          <w:szCs w:val="24"/>
          <w:lang w:eastAsia="ru-RU"/>
        </w:rPr>
        <w:t>100%.</w:t>
      </w:r>
      <w:r>
        <w:rPr>
          <w:rFonts w:eastAsia="Times New Roman" w:ascii="Times New Roman" w:hAnsi="Times New Roman"/>
          <w:sz w:val="24"/>
          <w:szCs w:val="24"/>
          <w:lang w:eastAsia="ru-RU"/>
        </w:rPr>
        <w:t xml:space="preserve"> Освоили программу среднего общего образования 100% учащихся. Результаты успеваемости и  качества знаний представлены в таблице.</w:t>
      </w:r>
    </w:p>
    <w:p>
      <w:pPr>
        <w:pStyle w:val="Normal"/>
        <w:spacing w:lineRule="auto" w:line="240" w:before="0" w:after="0"/>
        <w:ind w:firstLine="709" w:left="709"/>
        <w:contextualSpacing/>
        <w:jc w:val="both"/>
        <w:rPr>
          <w:rFonts w:ascii="Times New Roman" w:hAnsi="Times New Roman" w:eastAsia="Times New Roman"/>
          <w:sz w:val="24"/>
          <w:szCs w:val="24"/>
          <w:lang w:eastAsia="kk-KZ"/>
        </w:rPr>
      </w:pPr>
      <w:r>
        <w:rPr>
          <w:rFonts w:eastAsia="Times New Roman" w:ascii="Times New Roman" w:hAnsi="Times New Roman"/>
          <w:sz w:val="24"/>
          <w:szCs w:val="24"/>
          <w:lang w:eastAsia="ru-RU"/>
        </w:rPr>
        <w:t xml:space="preserve">Для осуществления количественного и качественного анализа результатов реализации образовательных программ в процессе обучения проведен мониторинг качества знаний учащихся школы. Результаты успеваемости и качества знаний учащихся представлены в таблицах </w:t>
      </w:r>
      <w:r>
        <w:rPr>
          <w:rFonts w:eastAsia="Times New Roman" w:ascii="Times New Roman" w:hAnsi="Times New Roman"/>
          <w:sz w:val="24"/>
          <w:szCs w:val="24"/>
          <w:lang w:eastAsia="kk-KZ"/>
        </w:rPr>
        <w:t xml:space="preserve">в сравнении за 3 года. </w:t>
      </w:r>
    </w:p>
    <w:p>
      <w:pPr>
        <w:pStyle w:val="Normal"/>
        <w:spacing w:lineRule="auto" w:line="240" w:before="0" w:after="0"/>
        <w:ind w:firstLine="709"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Успеваемость обучающихся (11 класс)</w:t>
      </w:r>
    </w:p>
    <w:p>
      <w:pPr>
        <w:pStyle w:val="Normal"/>
        <w:spacing w:lineRule="auto" w:line="240" w:before="0" w:after="0"/>
        <w:ind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tbl>
      <w:tblPr>
        <w:tblW w:w="9776" w:type="dxa"/>
        <w:jc w:val="center"/>
        <w:tblInd w:w="0" w:type="dxa"/>
        <w:tblLayout w:type="fixed"/>
        <w:tblCellMar>
          <w:top w:w="0" w:type="dxa"/>
          <w:left w:w="108" w:type="dxa"/>
          <w:bottom w:w="0" w:type="dxa"/>
          <w:right w:w="108" w:type="dxa"/>
        </w:tblCellMar>
        <w:tblLook w:val="04a0"/>
      </w:tblPr>
      <w:tblGrid>
        <w:gridCol w:w="2195"/>
        <w:gridCol w:w="2526"/>
        <w:gridCol w:w="2527"/>
        <w:gridCol w:w="2527"/>
      </w:tblGrid>
      <w:tr>
        <w:trPr/>
        <w:tc>
          <w:tcPr>
            <w:tcW w:w="219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Уровень</w:t>
            </w:r>
          </w:p>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образования</w:t>
            </w:r>
          </w:p>
        </w:tc>
        <w:tc>
          <w:tcPr>
            <w:tcW w:w="252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2020 год</w:t>
            </w:r>
          </w:p>
        </w:tc>
        <w:tc>
          <w:tcPr>
            <w:tcW w:w="2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2021 год</w:t>
            </w:r>
          </w:p>
        </w:tc>
        <w:tc>
          <w:tcPr>
            <w:tcW w:w="2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2022 год</w:t>
            </w:r>
          </w:p>
        </w:tc>
      </w:tr>
      <w:tr>
        <w:trPr/>
        <w:tc>
          <w:tcPr>
            <w:tcW w:w="219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Среднее общее образование</w:t>
            </w:r>
          </w:p>
        </w:tc>
        <w:tc>
          <w:tcPr>
            <w:tcW w:w="2526"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2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252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r>
    </w:tbl>
    <w:p>
      <w:pPr>
        <w:pStyle w:val="Normal"/>
        <w:numPr>
          <w:ilvl w:val="0"/>
          <w:numId w:val="0"/>
        </w:numPr>
        <w:spacing w:lineRule="auto" w:line="240" w:before="0" w:after="0"/>
        <w:ind w:firstLine="567" w:left="709"/>
        <w:contextualSpacing/>
        <w:jc w:val="center"/>
        <w:outlineLvl w:val="0"/>
        <w:rPr>
          <w:rFonts w:ascii="Times New Roman" w:hAnsi="Times New Roman" w:eastAsia="Times New Roman"/>
          <w:b/>
          <w:color w:val="FF0000"/>
          <w:sz w:val="24"/>
          <w:szCs w:val="24"/>
          <w:lang w:eastAsia="ru-RU"/>
        </w:rPr>
      </w:pPr>
      <w:r>
        <w:rPr>
          <w:rFonts w:eastAsia="Times New Roman" w:ascii="Times New Roman" w:hAnsi="Times New Roman"/>
          <w:b/>
          <w:color w:val="FF0000"/>
          <w:sz w:val="24"/>
          <w:szCs w:val="24"/>
          <w:lang w:eastAsia="ru-RU"/>
        </w:rPr>
      </w:r>
    </w:p>
    <w:p>
      <w:pPr>
        <w:pStyle w:val="Normal"/>
        <w:numPr>
          <w:ilvl w:val="0"/>
          <w:numId w:val="0"/>
        </w:numPr>
        <w:spacing w:lineRule="auto" w:line="240" w:before="0" w:after="0"/>
        <w:ind w:firstLine="567" w:left="709"/>
        <w:contextualSpacing/>
        <w:jc w:val="center"/>
        <w:outlineLvl w:val="0"/>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numPr>
          <w:ilvl w:val="0"/>
          <w:numId w:val="0"/>
        </w:numPr>
        <w:spacing w:lineRule="auto" w:line="240" w:before="0" w:after="0"/>
        <w:ind w:firstLine="567" w:left="709"/>
        <w:contextualSpacing/>
        <w:jc w:val="center"/>
        <w:outlineLvl w:val="0"/>
        <w:rPr>
          <w:rFonts w:ascii="Times New Roman" w:hAnsi="Times New Roman" w:eastAsia="Times New Roman"/>
          <w:sz w:val="24"/>
          <w:szCs w:val="24"/>
          <w:lang w:eastAsia="ru-RU"/>
        </w:rPr>
      </w:pPr>
      <w:r>
        <w:rPr>
          <w:rFonts w:eastAsia="Times New Roman" w:ascii="Times New Roman" w:hAnsi="Times New Roman"/>
          <w:b/>
          <w:sz w:val="24"/>
          <w:szCs w:val="24"/>
          <w:lang w:eastAsia="ru-RU"/>
        </w:rPr>
        <w:t>Качественный анализ успеваемости обучающихся школы дополняется исследованием качества их знаний</w:t>
      </w:r>
      <w:r>
        <w:rPr>
          <w:rFonts w:eastAsia="Times New Roman" w:ascii="Times New Roman" w:hAnsi="Times New Roman"/>
          <w:sz w:val="24"/>
          <w:szCs w:val="24"/>
          <w:lang w:eastAsia="ru-RU"/>
        </w:rPr>
        <w:t xml:space="preserve"> (см.таблица)</w:t>
      </w:r>
    </w:p>
    <w:p>
      <w:pPr>
        <w:pStyle w:val="Normal"/>
        <w:numPr>
          <w:ilvl w:val="0"/>
          <w:numId w:val="0"/>
        </w:numPr>
        <w:spacing w:lineRule="auto" w:line="240" w:before="0" w:after="0"/>
        <w:ind w:firstLine="567" w:left="709"/>
        <w:contextualSpacing/>
        <w:jc w:val="center"/>
        <w:outlineLvl w:val="0"/>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240" w:before="0" w:after="0"/>
        <w:ind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Качество знаний обучающихся школы (11 класс)</w:t>
      </w:r>
    </w:p>
    <w:p>
      <w:pPr>
        <w:pStyle w:val="Normal"/>
        <w:spacing w:lineRule="auto" w:line="240" w:before="0" w:after="0"/>
        <w:ind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tbl>
      <w:tblPr>
        <w:tblW w:w="9571" w:type="dxa"/>
        <w:jc w:val="center"/>
        <w:tblInd w:w="0" w:type="dxa"/>
        <w:tblLayout w:type="fixed"/>
        <w:tblCellMar>
          <w:top w:w="0" w:type="dxa"/>
          <w:left w:w="108" w:type="dxa"/>
          <w:bottom w:w="0" w:type="dxa"/>
          <w:right w:w="108" w:type="dxa"/>
        </w:tblCellMar>
        <w:tblLook w:val="04a0"/>
      </w:tblPr>
      <w:tblGrid>
        <w:gridCol w:w="2504"/>
        <w:gridCol w:w="2355"/>
        <w:gridCol w:w="2357"/>
        <w:gridCol w:w="2354"/>
      </w:tblGrid>
      <w:tr>
        <w:trPr/>
        <w:tc>
          <w:tcPr>
            <w:tcW w:w="250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Уровень образования</w:t>
            </w:r>
          </w:p>
        </w:tc>
        <w:tc>
          <w:tcPr>
            <w:tcW w:w="235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iCs/>
                <w:sz w:val="24"/>
                <w:szCs w:val="24"/>
                <w:lang w:eastAsia="ru-RU"/>
              </w:rPr>
            </w:pPr>
            <w:r>
              <w:rPr>
                <w:rFonts w:eastAsia="Times New Roman" w:ascii="Times New Roman" w:hAnsi="Times New Roman"/>
                <w:iCs/>
                <w:sz w:val="24"/>
                <w:szCs w:val="24"/>
                <w:lang w:eastAsia="ru-RU"/>
              </w:rPr>
              <w:t>2020 год</w:t>
            </w:r>
          </w:p>
        </w:tc>
        <w:tc>
          <w:tcPr>
            <w:tcW w:w="23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iCs/>
                <w:sz w:val="24"/>
                <w:szCs w:val="24"/>
                <w:lang w:eastAsia="ru-RU"/>
              </w:rPr>
            </w:pPr>
            <w:r>
              <w:rPr>
                <w:rFonts w:eastAsia="Times New Roman" w:ascii="Times New Roman" w:hAnsi="Times New Roman"/>
                <w:iCs/>
                <w:sz w:val="24"/>
                <w:szCs w:val="24"/>
                <w:lang w:eastAsia="ru-RU"/>
              </w:rPr>
              <w:t>2021 год</w:t>
            </w:r>
          </w:p>
        </w:tc>
        <w:tc>
          <w:tcPr>
            <w:tcW w:w="23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iCs/>
                <w:sz w:val="24"/>
                <w:szCs w:val="24"/>
                <w:lang w:eastAsia="ru-RU"/>
              </w:rPr>
            </w:pPr>
            <w:r>
              <w:rPr>
                <w:rFonts w:eastAsia="Times New Roman" w:ascii="Times New Roman" w:hAnsi="Times New Roman"/>
                <w:iCs/>
                <w:sz w:val="24"/>
                <w:szCs w:val="24"/>
                <w:lang w:eastAsia="ru-RU"/>
              </w:rPr>
              <w:t>2022 год</w:t>
            </w:r>
          </w:p>
        </w:tc>
      </w:tr>
      <w:tr>
        <w:trPr/>
        <w:tc>
          <w:tcPr>
            <w:tcW w:w="25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среднее общее образование</w:t>
            </w:r>
          </w:p>
        </w:tc>
        <w:tc>
          <w:tcPr>
            <w:tcW w:w="235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jc w:val="both"/>
              <w:rPr>
                <w:rFonts w:ascii="Times New Roman" w:hAnsi="Times New Roman" w:eastAsia="Times New Roman"/>
                <w:b/>
                <w:sz w:val="24"/>
                <w:szCs w:val="24"/>
                <w:lang w:eastAsia="ru-RU"/>
              </w:rPr>
            </w:pPr>
            <w:r>
              <w:rPr>
                <w:rFonts w:ascii="Times New Roman" w:hAnsi="Times New Roman"/>
                <w:b/>
                <w:sz w:val="24"/>
                <w:szCs w:val="24"/>
              </w:rPr>
              <w:t>80</w:t>
            </w:r>
            <w:r>
              <w:rPr>
                <w:rFonts w:eastAsia="Times New Roman" w:ascii="Times New Roman" w:hAnsi="Times New Roman"/>
                <w:b/>
                <w:sz w:val="24"/>
                <w:szCs w:val="24"/>
                <w:lang w:eastAsia="ru-RU"/>
              </w:rPr>
              <w:t>%</w:t>
            </w:r>
          </w:p>
        </w:tc>
        <w:tc>
          <w:tcPr>
            <w:tcW w:w="235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lang w:eastAsia="ru-RU"/>
              </w:rPr>
            </w:pPr>
            <w:r>
              <w:rPr>
                <w:rFonts w:ascii="Times New Roman" w:hAnsi="Times New Roman"/>
                <w:b/>
                <w:sz w:val="24"/>
                <w:szCs w:val="24"/>
              </w:rPr>
              <w:t>85,71</w:t>
            </w:r>
            <w:r>
              <w:rPr>
                <w:rFonts w:eastAsia="Times New Roman" w:ascii="Times New Roman" w:hAnsi="Times New Roman"/>
                <w:b/>
                <w:sz w:val="24"/>
                <w:szCs w:val="24"/>
                <w:lang w:eastAsia="ru-RU"/>
              </w:rPr>
              <w:t>%,</w:t>
            </w:r>
          </w:p>
        </w:tc>
        <w:tc>
          <w:tcPr>
            <w:tcW w:w="2354"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lang w:eastAsia="ru-RU"/>
              </w:rPr>
            </w:pPr>
            <w:r>
              <w:rPr>
                <w:rFonts w:ascii="Times New Roman" w:hAnsi="Times New Roman"/>
                <w:b/>
                <w:sz w:val="24"/>
                <w:szCs w:val="24"/>
              </w:rPr>
              <w:t>75</w:t>
            </w:r>
            <w:r>
              <w:rPr>
                <w:rFonts w:eastAsia="Times New Roman" w:ascii="Times New Roman" w:hAnsi="Times New Roman"/>
                <w:b/>
                <w:sz w:val="24"/>
                <w:szCs w:val="24"/>
                <w:lang w:eastAsia="ru-RU"/>
              </w:rPr>
              <w:t>%,</w:t>
            </w:r>
          </w:p>
        </w:tc>
      </w:tr>
    </w:tbl>
    <w:p>
      <w:pPr>
        <w:pStyle w:val="Normal"/>
        <w:spacing w:lineRule="auto" w:line="240" w:before="0" w:after="0"/>
        <w:ind w:left="709"/>
        <w:contextualSpacing/>
        <w:jc w:val="both"/>
        <w:rPr>
          <w:rFonts w:ascii="Times New Roman" w:hAnsi="Times New Roman" w:eastAsia="Times New Roman"/>
          <w:color w:val="FF0000"/>
          <w:sz w:val="24"/>
          <w:szCs w:val="24"/>
          <w:lang w:eastAsia="ru-RU"/>
        </w:rPr>
      </w:pPr>
      <w:r>
        <w:rPr>
          <w:rFonts w:eastAsia="Times New Roman" w:ascii="Times New Roman" w:hAnsi="Times New Roman"/>
          <w:color w:val="FF0000"/>
          <w:sz w:val="24"/>
          <w:szCs w:val="24"/>
          <w:lang w:eastAsia="ru-RU"/>
        </w:rPr>
      </w:r>
    </w:p>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color w:val="FF0000"/>
          <w:sz w:val="24"/>
          <w:szCs w:val="24"/>
          <w:lang w:eastAsia="ru-RU"/>
        </w:rPr>
        <w:tab/>
      </w:r>
      <w:r>
        <w:rPr>
          <w:rFonts w:eastAsia="Times New Roman" w:ascii="Times New Roman" w:hAnsi="Times New Roman"/>
          <w:sz w:val="24"/>
          <w:szCs w:val="24"/>
          <w:lang w:eastAsia="ru-RU"/>
        </w:rPr>
        <w:t xml:space="preserve">Как видно из данных, приведенных в таблицах, на уровне среднего общего образования качество знаний обучающихся снизилось. </w:t>
      </w:r>
    </w:p>
    <w:p>
      <w:pPr>
        <w:pStyle w:val="Normal"/>
        <w:spacing w:lineRule="auto" w:line="240" w:before="0" w:after="0"/>
        <w:ind w:left="709"/>
        <w:contextualSpacing/>
        <w:jc w:val="both"/>
        <w:rPr>
          <w:rFonts w:ascii="Times New Roman" w:hAnsi="Times New Roman" w:eastAsia="Times New Roman"/>
          <w:color w:val="FF0000"/>
          <w:sz w:val="24"/>
          <w:szCs w:val="24"/>
          <w:lang w:eastAsia="ru-RU"/>
        </w:rPr>
      </w:pPr>
      <w:r>
        <w:rPr>
          <w:rFonts w:eastAsia="Times New Roman" w:ascii="Times New Roman" w:hAnsi="Times New Roman"/>
          <w:color w:val="FF0000"/>
          <w:sz w:val="24"/>
          <w:szCs w:val="24"/>
          <w:lang w:eastAsia="ru-RU"/>
        </w:rPr>
      </w:r>
    </w:p>
    <w:p>
      <w:pPr>
        <w:pStyle w:val="Normal"/>
        <w:spacing w:lineRule="auto" w:line="240" w:before="0" w:after="0"/>
        <w:ind w:firstLine="426" w:left="709"/>
        <w:contextualSpacing/>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Результаты качества знаний учащихся по классам</w:t>
      </w:r>
    </w:p>
    <w:p>
      <w:pPr>
        <w:pStyle w:val="Normal"/>
        <w:spacing w:lineRule="auto" w:line="240" w:before="0" w:after="0"/>
        <w:ind w:firstLine="426" w:left="709"/>
        <w:contextualSpacing/>
        <w:jc w:val="both"/>
        <w:rPr>
          <w:rFonts w:ascii="Times New Roman" w:hAnsi="Times New Roman" w:eastAsia="Times New Roman"/>
          <w:b/>
          <w:sz w:val="20"/>
          <w:szCs w:val="20"/>
          <w:lang w:eastAsia="ru-RU"/>
        </w:rPr>
      </w:pPr>
      <w:r>
        <w:rPr>
          <w:rFonts w:eastAsia="Times New Roman" w:ascii="Times New Roman" w:hAnsi="Times New Roman"/>
          <w:b/>
          <w:sz w:val="20"/>
          <w:szCs w:val="20"/>
          <w:lang w:eastAsia="ru-RU"/>
        </w:rPr>
      </w:r>
    </w:p>
    <w:tbl>
      <w:tblPr>
        <w:tblW w:w="4000" w:type="pct"/>
        <w:jc w:val="center"/>
        <w:tblInd w:w="0" w:type="dxa"/>
        <w:tblLayout w:type="fixed"/>
        <w:tblCellMar>
          <w:top w:w="0" w:type="dxa"/>
          <w:left w:w="108" w:type="dxa"/>
          <w:bottom w:w="0" w:type="dxa"/>
          <w:right w:w="108" w:type="dxa"/>
        </w:tblCellMar>
        <w:tblLook w:val="0000"/>
      </w:tblPr>
      <w:tblGrid>
        <w:gridCol w:w="1198"/>
        <w:gridCol w:w="1382"/>
        <w:gridCol w:w="1435"/>
        <w:gridCol w:w="1288"/>
        <w:gridCol w:w="1387"/>
        <w:gridCol w:w="1700"/>
      </w:tblGrid>
      <w:tr>
        <w:trPr>
          <w:trHeight w:val="513" w:hRule="atLeast"/>
        </w:trPr>
        <w:tc>
          <w:tcPr>
            <w:tcW w:w="119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pPr>
              <w:pStyle w:val="Normal"/>
              <w:spacing w:lineRule="auto" w:line="240" w:before="0" w:after="0"/>
              <w:ind w:left="709" w:right="113"/>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Классы</w:t>
            </w:r>
          </w:p>
        </w:tc>
        <w:tc>
          <w:tcPr>
            <w:tcW w:w="5492" w:type="dxa"/>
            <w:gridSpan w:val="4"/>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качества</w:t>
            </w:r>
          </w:p>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700"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Динамика показателей качества</w:t>
            </w:r>
          </w:p>
        </w:tc>
      </w:tr>
      <w:tr>
        <w:trPr>
          <w:trHeight w:val="420" w:hRule="atLeast"/>
        </w:trPr>
        <w:tc>
          <w:tcPr>
            <w:tcW w:w="1198"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2817"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2021</w:t>
            </w:r>
          </w:p>
        </w:tc>
        <w:tc>
          <w:tcPr>
            <w:tcW w:w="2675" w:type="dxa"/>
            <w:gridSpan w:val="2"/>
            <w:tcBorders>
              <w:top w:val="single" w:sz="4" w:space="0" w:color="000000"/>
              <w:left w:val="single" w:sz="4" w:space="0" w:color="000000"/>
              <w:bottom w:val="single" w:sz="4" w:space="0" w:color="000000"/>
              <w:right w:val="single" w:sz="4" w:space="0" w:color="000000"/>
            </w:tcBorders>
            <w:shd w:color="auto" w:fill="FBD4B4" w:val="clear"/>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2022</w:t>
            </w:r>
          </w:p>
        </w:tc>
        <w:tc>
          <w:tcPr>
            <w:tcW w:w="1700"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r>
        <w:trPr>
          <w:trHeight w:val="302" w:hRule="atLeast"/>
        </w:trPr>
        <w:tc>
          <w:tcPr>
            <w:tcW w:w="1198"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Усп.</w:t>
            </w:r>
          </w:p>
        </w:tc>
        <w:tc>
          <w:tcPr>
            <w:tcW w:w="143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Кач.</w:t>
            </w:r>
          </w:p>
        </w:tc>
        <w:tc>
          <w:tcPr>
            <w:tcW w:w="1288" w:type="dxa"/>
            <w:tcBorders>
              <w:top w:val="single" w:sz="4" w:space="0" w:color="000000"/>
              <w:left w:val="single" w:sz="4" w:space="0" w:color="000000"/>
              <w:bottom w:val="single" w:sz="4" w:space="0" w:color="000000"/>
              <w:right w:val="single" w:sz="4" w:space="0" w:color="000000"/>
            </w:tcBorders>
            <w:shd w:color="auto" w:fill="FBD4B4" w:val="clear"/>
            <w:vAlign w:val="center"/>
          </w:tcPr>
          <w:p>
            <w:pPr>
              <w:pStyle w:val="Normal"/>
              <w:spacing w:lineRule="auto" w:line="240" w:before="0" w:after="0"/>
              <w:contextualSpacing/>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Усп.</w:t>
            </w:r>
          </w:p>
        </w:tc>
        <w:tc>
          <w:tcPr>
            <w:tcW w:w="1387" w:type="dxa"/>
            <w:tcBorders>
              <w:top w:val="single" w:sz="4" w:space="0" w:color="000000"/>
              <w:left w:val="single" w:sz="4" w:space="0" w:color="000000"/>
              <w:bottom w:val="single" w:sz="4" w:space="0" w:color="000000"/>
              <w:right w:val="single" w:sz="4" w:space="0" w:color="000000"/>
            </w:tcBorders>
            <w:shd w:color="auto" w:fill="FBD4B4" w:val="clear"/>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Кач.</w:t>
            </w:r>
          </w:p>
        </w:tc>
        <w:tc>
          <w:tcPr>
            <w:tcW w:w="170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contextualSpacing/>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tc>
      </w:tr>
      <w:tr>
        <w:trPr>
          <w:trHeight w:val="457" w:hRule="atLeast"/>
        </w:trPr>
        <w:tc>
          <w:tcPr>
            <w:tcW w:w="11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10</w:t>
            </w:r>
          </w:p>
        </w:tc>
        <w:tc>
          <w:tcPr>
            <w:tcW w:w="138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val="kk-KZ" w:eastAsia="ru-RU"/>
              </w:rPr>
            </w:pPr>
            <w:r>
              <w:rPr>
                <w:rFonts w:eastAsia="Times New Roman" w:ascii="Times New Roman" w:hAnsi="Times New Roman"/>
                <w:sz w:val="24"/>
                <w:szCs w:val="24"/>
                <w:lang w:val="kk-KZ" w:eastAsia="ru-RU"/>
              </w:rPr>
              <w:t>100</w:t>
            </w:r>
          </w:p>
        </w:tc>
        <w:tc>
          <w:tcPr>
            <w:tcW w:w="14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75</w:t>
            </w:r>
          </w:p>
        </w:tc>
        <w:tc>
          <w:tcPr>
            <w:tcW w:w="1288"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jc w:val="both"/>
              <w:rPr/>
            </w:pPr>
            <w:r>
              <w:rPr>
                <w:rFonts w:eastAsia="Times New Roman" w:ascii="Times New Roman" w:hAnsi="Times New Roman"/>
                <w:sz w:val="24"/>
                <w:szCs w:val="24"/>
                <w:lang w:val="kk-KZ" w:eastAsia="ru-RU"/>
              </w:rPr>
              <w:t>-</w:t>
            </w:r>
          </w:p>
        </w:tc>
        <w:tc>
          <w:tcPr>
            <w:tcW w:w="1387"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bCs/>
                <w:sz w:val="24"/>
                <w:szCs w:val="24"/>
                <w:lang w:val="kk-KZ" w:eastAsia="ru-RU"/>
              </w:rPr>
            </w:pPr>
            <w:r>
              <w:rPr>
                <w:rFonts w:eastAsia="Times New Roman" w:ascii="Times New Roman" w:hAnsi="Times New Roman"/>
                <w:b/>
                <w:bCs/>
                <w:sz w:val="24"/>
                <w:szCs w:val="24"/>
                <w:lang w:val="kk-KZ" w:eastAsia="ru-RU"/>
              </w:rPr>
              <w:t>-</w:t>
            </w:r>
          </w:p>
        </w:tc>
      </w:tr>
      <w:tr>
        <w:trPr>
          <w:trHeight w:val="480" w:hRule="atLeast"/>
        </w:trPr>
        <w:tc>
          <w:tcPr>
            <w:tcW w:w="11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11</w:t>
            </w:r>
          </w:p>
        </w:tc>
        <w:tc>
          <w:tcPr>
            <w:tcW w:w="13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eastAsia="Times New Roman" w:ascii="Times New Roman" w:hAnsi="Times New Roman"/>
                <w:sz w:val="24"/>
                <w:szCs w:val="24"/>
                <w:lang w:val="kk-KZ" w:eastAsia="ru-RU"/>
              </w:rPr>
              <w:t>100</w:t>
            </w:r>
          </w:p>
        </w:tc>
        <w:tc>
          <w:tcPr>
            <w:tcW w:w="14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100</w:t>
            </w:r>
          </w:p>
        </w:tc>
        <w:tc>
          <w:tcPr>
            <w:tcW w:w="1288"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jc w:val="both"/>
              <w:rPr/>
            </w:pPr>
            <w:r>
              <w:rPr>
                <w:rFonts w:eastAsia="Times New Roman" w:ascii="Times New Roman" w:hAnsi="Times New Roman"/>
                <w:sz w:val="24"/>
                <w:szCs w:val="24"/>
                <w:lang w:val="kk-KZ" w:eastAsia="ru-RU"/>
              </w:rPr>
              <w:t>100</w:t>
            </w:r>
          </w:p>
        </w:tc>
        <w:tc>
          <w:tcPr>
            <w:tcW w:w="1387"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75</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bCs/>
                <w:sz w:val="24"/>
                <w:szCs w:val="24"/>
                <w:lang w:val="kk-KZ" w:eastAsia="ru-RU"/>
              </w:rPr>
            </w:pPr>
            <w:r>
              <w:rPr>
                <w:rFonts w:eastAsia="Times New Roman" w:ascii="Times New Roman" w:hAnsi="Times New Roman"/>
                <w:b/>
                <w:bCs/>
                <w:sz w:val="24"/>
                <w:szCs w:val="24"/>
                <w:lang w:val="kk-KZ" w:eastAsia="ru-RU"/>
              </w:rPr>
              <w:t>-25</w:t>
            </w:r>
          </w:p>
        </w:tc>
      </w:tr>
      <w:tr>
        <w:trPr>
          <w:trHeight w:val="300" w:hRule="atLeast"/>
        </w:trPr>
        <w:tc>
          <w:tcPr>
            <w:tcW w:w="11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10-11</w:t>
            </w:r>
          </w:p>
        </w:tc>
        <w:tc>
          <w:tcPr>
            <w:tcW w:w="13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eastAsia="Times New Roman" w:ascii="Times New Roman" w:hAnsi="Times New Roman"/>
                <w:sz w:val="24"/>
                <w:szCs w:val="24"/>
                <w:lang w:val="kk-KZ" w:eastAsia="ru-RU"/>
              </w:rPr>
              <w:t>100</w:t>
            </w:r>
          </w:p>
        </w:tc>
        <w:tc>
          <w:tcPr>
            <w:tcW w:w="14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85,71</w:t>
            </w:r>
          </w:p>
        </w:tc>
        <w:tc>
          <w:tcPr>
            <w:tcW w:w="1288"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ind w:left="709"/>
              <w:jc w:val="both"/>
              <w:rPr/>
            </w:pPr>
            <w:r>
              <w:rPr>
                <w:rFonts w:eastAsia="Times New Roman" w:ascii="Times New Roman" w:hAnsi="Times New Roman"/>
                <w:sz w:val="24"/>
                <w:szCs w:val="24"/>
                <w:lang w:val="kk-KZ" w:eastAsia="ru-RU"/>
              </w:rPr>
              <w:t>100</w:t>
            </w:r>
          </w:p>
        </w:tc>
        <w:tc>
          <w:tcPr>
            <w:tcW w:w="1387" w:type="dxa"/>
            <w:tcBorders>
              <w:top w:val="single" w:sz="4" w:space="0" w:color="000000"/>
              <w:left w:val="single" w:sz="4" w:space="0" w:color="000000"/>
              <w:bottom w:val="single" w:sz="4" w:space="0" w:color="000000"/>
              <w:right w:val="single" w:sz="4" w:space="0" w:color="000000"/>
            </w:tcBorders>
            <w:shd w:color="auto" w:fill="FBD4B4" w:val="clear"/>
          </w:tcPr>
          <w:p>
            <w:pPr>
              <w:pStyle w:val="Normal"/>
              <w:spacing w:lineRule="auto" w:line="240" w:before="0" w:after="0"/>
              <w:jc w:val="center"/>
              <w:rPr>
                <w:rFonts w:ascii="Times New Roman" w:hAnsi="Times New Roman" w:eastAsia="Times New Roman"/>
                <w:sz w:val="24"/>
                <w:szCs w:val="24"/>
                <w:lang w:eastAsia="ru-RU"/>
              </w:rPr>
            </w:pPr>
            <w:r>
              <w:rPr>
                <w:rFonts w:eastAsia="Times New Roman" w:ascii="Times New Roman" w:hAnsi="Times New Roman"/>
                <w:sz w:val="24"/>
                <w:szCs w:val="24"/>
                <w:lang w:eastAsia="ru-RU"/>
              </w:rPr>
              <w:t>75</w:t>
            </w:r>
          </w:p>
        </w:tc>
        <w:tc>
          <w:tcPr>
            <w:tcW w:w="170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lang w:val="kk-KZ" w:eastAsia="ru-RU"/>
              </w:rPr>
            </w:pPr>
            <w:r>
              <w:rPr>
                <w:rFonts w:eastAsia="Times New Roman" w:ascii="Times New Roman" w:hAnsi="Times New Roman"/>
                <w:b/>
                <w:sz w:val="24"/>
                <w:szCs w:val="24"/>
                <w:lang w:val="kk-KZ" w:eastAsia="ru-RU"/>
              </w:rPr>
              <w:t>-25</w:t>
            </w:r>
          </w:p>
        </w:tc>
      </w:tr>
    </w:tbl>
    <w:p>
      <w:pPr>
        <w:pStyle w:val="Normal"/>
        <w:spacing w:lineRule="auto" w:line="240" w:before="0" w:after="0"/>
        <w:ind w:firstLine="426" w:left="709"/>
        <w:contextualSpacing/>
        <w:jc w:val="both"/>
        <w:rPr>
          <w:rFonts w:ascii="Times New Roman" w:hAnsi="Times New Roman" w:eastAsia="Times New Roman"/>
          <w:color w:val="FF0000"/>
          <w:sz w:val="24"/>
          <w:szCs w:val="24"/>
          <w:lang w:eastAsia="ru-RU"/>
        </w:rPr>
      </w:pPr>
      <w:r>
        <w:rPr>
          <w:rFonts w:eastAsia="Times New Roman" w:ascii="Times New Roman" w:hAnsi="Times New Roman"/>
          <w:color w:val="FF0000"/>
          <w:sz w:val="24"/>
          <w:szCs w:val="24"/>
          <w:lang w:eastAsia="ru-RU"/>
        </w:rPr>
      </w:r>
    </w:p>
    <w:p>
      <w:pPr>
        <w:pStyle w:val="Normal"/>
        <w:spacing w:lineRule="auto" w:line="240" w:before="0" w:after="0"/>
        <w:ind w:firstLine="567"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Снижение показателя качества произошло в 11 классе на среднем уровне по сравнению с предыдущим годом. </w:t>
      </w:r>
    </w:p>
    <w:p>
      <w:pPr>
        <w:pStyle w:val="Normal"/>
        <w:spacing w:lineRule="auto" w:line="240" w:before="0" w:after="0"/>
        <w:ind w:left="709"/>
        <w:jc w:val="both"/>
        <w:rPr>
          <w:rFonts w:ascii="Times New Roman" w:hAnsi="Times New Roman" w:eastAsia="Times New Roman"/>
          <w:i/>
          <w:i/>
          <w:color w:val="FF0000"/>
          <w:sz w:val="24"/>
          <w:szCs w:val="24"/>
          <w:lang w:eastAsia="ru-RU"/>
        </w:rPr>
      </w:pPr>
      <w:r>
        <w:rPr>
          <w:rFonts w:eastAsia="Times New Roman" w:ascii="Times New Roman" w:hAnsi="Times New Roman"/>
          <w:i/>
          <w:color w:val="FF0000"/>
          <w:sz w:val="24"/>
          <w:szCs w:val="24"/>
          <w:lang w:eastAsia="ru-RU"/>
        </w:rPr>
      </w:r>
    </w:p>
    <w:p>
      <w:pPr>
        <w:pStyle w:val="Normal"/>
        <w:spacing w:lineRule="auto" w:line="240" w:before="0" w:after="0"/>
        <w:ind w:left="709"/>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Сводная таблица  показателей  качества обучения 2-11 классов</w:t>
      </w:r>
    </w:p>
    <w:p>
      <w:pPr>
        <w:pStyle w:val="Normal"/>
        <w:tabs>
          <w:tab w:val="clear" w:pos="708"/>
          <w:tab w:val="left" w:pos="-540" w:leader="none"/>
        </w:tabs>
        <w:spacing w:lineRule="auto" w:line="240" w:before="0" w:after="0"/>
        <w:ind w:left="709"/>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tbl>
      <w:tblPr>
        <w:tblW w:w="8403" w:type="dxa"/>
        <w:jc w:val="center"/>
        <w:tblInd w:w="0" w:type="dxa"/>
        <w:tblLayout w:type="fixed"/>
        <w:tblCellMar>
          <w:top w:w="0" w:type="dxa"/>
          <w:left w:w="108" w:type="dxa"/>
          <w:bottom w:w="0" w:type="dxa"/>
          <w:right w:w="108" w:type="dxa"/>
        </w:tblCellMar>
        <w:tblLook w:val="01e0"/>
      </w:tblPr>
      <w:tblGrid>
        <w:gridCol w:w="1962"/>
        <w:gridCol w:w="1488"/>
        <w:gridCol w:w="1510"/>
        <w:gridCol w:w="1485"/>
        <w:gridCol w:w="1958"/>
      </w:tblGrid>
      <w:tr>
        <w:trPr>
          <w:trHeight w:val="222" w:hRule="atLeast"/>
        </w:trPr>
        <w:tc>
          <w:tcPr>
            <w:tcW w:w="1962"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540" w:leader="none"/>
              </w:tabs>
              <w:spacing w:lineRule="auto" w:line="240" w:before="0" w:after="0"/>
              <w:ind w:left="709"/>
              <w:jc w:val="both"/>
              <w:rPr>
                <w:rFonts w:ascii="Times New Roman" w:hAnsi="Times New Roman" w:eastAsia="Times New Roman"/>
                <w:sz w:val="26"/>
                <w:szCs w:val="26"/>
                <w:lang w:eastAsia="ru-RU"/>
              </w:rPr>
            </w:pPr>
            <w:r>
              <w:rPr>
                <w:rFonts w:eastAsia="Times New Roman" w:ascii="Times New Roman" w:hAnsi="Times New Roman"/>
                <w:sz w:val="26"/>
                <w:szCs w:val="26"/>
                <w:lang w:eastAsia="ru-RU"/>
              </w:rPr>
              <w:t>Уровни</w:t>
            </w:r>
          </w:p>
          <w:p>
            <w:pPr>
              <w:pStyle w:val="Normal"/>
              <w:tabs>
                <w:tab w:val="clear" w:pos="708"/>
                <w:tab w:val="left" w:pos="-540" w:leader="none"/>
              </w:tabs>
              <w:spacing w:lineRule="auto" w:line="240" w:before="0" w:after="0"/>
              <w:ind w:left="709"/>
              <w:jc w:val="both"/>
              <w:rPr>
                <w:rFonts w:ascii="Times New Roman" w:hAnsi="Times New Roman" w:eastAsia="Times New Roman"/>
                <w:sz w:val="26"/>
                <w:szCs w:val="26"/>
                <w:lang w:eastAsia="ru-RU"/>
              </w:rPr>
            </w:pPr>
            <w:r>
              <w:rPr>
                <w:rFonts w:eastAsia="Times New Roman" w:ascii="Times New Roman" w:hAnsi="Times New Roman"/>
                <w:sz w:val="26"/>
                <w:szCs w:val="26"/>
                <w:lang w:eastAsia="ru-RU"/>
              </w:rPr>
              <w:t>обучения</w:t>
            </w:r>
          </w:p>
        </w:tc>
        <w:tc>
          <w:tcPr>
            <w:tcW w:w="4483" w:type="dxa"/>
            <w:gridSpan w:val="3"/>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год обучения</w:t>
            </w:r>
          </w:p>
        </w:tc>
        <w:tc>
          <w:tcPr>
            <w:tcW w:w="1958" w:type="dxa"/>
            <w:vMerge w:val="restart"/>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Динамика</w:t>
            </w:r>
          </w:p>
        </w:tc>
      </w:tr>
      <w:tr>
        <w:trPr>
          <w:trHeight w:val="363" w:hRule="atLeast"/>
        </w:trPr>
        <w:tc>
          <w:tcPr>
            <w:tcW w:w="1962" w:type="dxa"/>
            <w:vMerge w:val="continue"/>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540" w:leader="none"/>
              </w:tabs>
              <w:spacing w:lineRule="auto" w:line="240" w:before="0" w:after="0"/>
              <w:ind w:left="709"/>
              <w:jc w:val="both"/>
              <w:rPr>
                <w:rFonts w:ascii="Times New Roman" w:hAnsi="Times New Roman" w:eastAsia="Times New Roman"/>
                <w:sz w:val="26"/>
                <w:szCs w:val="26"/>
                <w:lang w:eastAsia="ru-RU"/>
              </w:rPr>
            </w:pPr>
            <w:r>
              <w:rPr>
                <w:rFonts w:eastAsia="Times New Roman" w:ascii="Times New Roman" w:hAnsi="Times New Roman"/>
                <w:sz w:val="26"/>
                <w:szCs w:val="26"/>
                <w:lang w:eastAsia="ru-RU"/>
              </w:rPr>
            </w:r>
          </w:p>
        </w:tc>
        <w:tc>
          <w:tcPr>
            <w:tcW w:w="14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2020</w:t>
            </w:r>
          </w:p>
        </w:tc>
        <w:tc>
          <w:tcPr>
            <w:tcW w:w="15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2021</w:t>
            </w:r>
          </w:p>
        </w:tc>
        <w:tc>
          <w:tcPr>
            <w:tcW w:w="14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2022</w:t>
            </w:r>
          </w:p>
        </w:tc>
        <w:tc>
          <w:tcPr>
            <w:tcW w:w="1958" w:type="dxa"/>
            <w:vMerge w:val="continue"/>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tc>
      </w:tr>
      <w:tr>
        <w:trPr>
          <w:trHeight w:val="363" w:hRule="atLeast"/>
        </w:trPr>
        <w:tc>
          <w:tcPr>
            <w:tcW w:w="1962"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tabs>
                <w:tab w:val="clear" w:pos="708"/>
                <w:tab w:val="left" w:pos="-540" w:leader="none"/>
              </w:tabs>
              <w:spacing w:lineRule="auto" w:line="240" w:before="0" w:after="0"/>
              <w:ind w:left="709"/>
              <w:jc w:val="both"/>
              <w:rPr>
                <w:rFonts w:ascii="Times New Roman" w:hAnsi="Times New Roman" w:eastAsia="Times New Roman"/>
                <w:sz w:val="26"/>
                <w:szCs w:val="26"/>
                <w:lang w:eastAsia="ru-RU"/>
              </w:rPr>
            </w:pPr>
            <w:r>
              <w:rPr>
                <w:rFonts w:eastAsia="Times New Roman" w:ascii="Times New Roman" w:hAnsi="Times New Roman"/>
                <w:sz w:val="26"/>
                <w:szCs w:val="26"/>
                <w:lang w:eastAsia="ru-RU"/>
              </w:rPr>
              <w:t>НОО</w:t>
            </w:r>
          </w:p>
        </w:tc>
        <w:tc>
          <w:tcPr>
            <w:tcW w:w="148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33,33</w:t>
            </w:r>
          </w:p>
        </w:tc>
        <w:tc>
          <w:tcPr>
            <w:tcW w:w="15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33,33</w:t>
            </w:r>
          </w:p>
        </w:tc>
        <w:tc>
          <w:tcPr>
            <w:tcW w:w="148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40</w:t>
            </w:r>
          </w:p>
        </w:tc>
        <w:tc>
          <w:tcPr>
            <w:tcW w:w="19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w:t>
            </w:r>
            <w:r>
              <w:rPr>
                <w:rFonts w:eastAsia="Times New Roman" w:ascii="Times New Roman" w:hAnsi="Times New Roman"/>
                <w:sz w:val="26"/>
                <w:szCs w:val="26"/>
                <w:lang w:val="tt-RU" w:eastAsia="ru-RU"/>
              </w:rPr>
              <w:t>6</w:t>
            </w:r>
            <w:r>
              <w:rPr>
                <w:rFonts w:eastAsia="Times New Roman" w:ascii="Times New Roman" w:hAnsi="Times New Roman"/>
                <w:sz w:val="26"/>
                <w:szCs w:val="26"/>
                <w:lang w:eastAsia="ru-RU"/>
              </w:rPr>
              <w:t>,</w:t>
            </w:r>
            <w:r>
              <w:rPr>
                <w:rFonts w:eastAsia="Times New Roman" w:ascii="Times New Roman" w:hAnsi="Times New Roman"/>
                <w:sz w:val="26"/>
                <w:szCs w:val="26"/>
                <w:lang w:val="tt-RU" w:eastAsia="ru-RU"/>
              </w:rPr>
              <w:t>6</w:t>
            </w:r>
            <w:r>
              <w:rPr>
                <w:rFonts w:eastAsia="Times New Roman" w:ascii="Times New Roman" w:hAnsi="Times New Roman"/>
                <w:sz w:val="26"/>
                <w:szCs w:val="26"/>
                <w:lang w:eastAsia="ru-RU"/>
              </w:rPr>
              <w:t>7%</w:t>
            </w:r>
          </w:p>
        </w:tc>
      </w:tr>
      <w:tr>
        <w:trPr>
          <w:trHeight w:val="287" w:hRule="atLeast"/>
        </w:trPr>
        <w:tc>
          <w:tcPr>
            <w:tcW w:w="196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eastAsia="Times New Roman"/>
                <w:sz w:val="26"/>
                <w:szCs w:val="26"/>
                <w:lang w:eastAsia="ru-RU"/>
              </w:rPr>
            </w:pPr>
            <w:r>
              <w:rPr>
                <w:rFonts w:eastAsia="Times New Roman" w:ascii="Times New Roman" w:hAnsi="Times New Roman"/>
                <w:sz w:val="26"/>
                <w:szCs w:val="26"/>
                <w:lang w:eastAsia="ru-RU"/>
              </w:rPr>
              <w:t>ООО</w:t>
            </w:r>
          </w:p>
        </w:tc>
        <w:tc>
          <w:tcPr>
            <w:tcW w:w="148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43,75</w:t>
            </w:r>
          </w:p>
        </w:tc>
        <w:tc>
          <w:tcPr>
            <w:tcW w:w="15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36,67</w:t>
            </w:r>
          </w:p>
        </w:tc>
        <w:tc>
          <w:tcPr>
            <w:tcW w:w="148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51,61</w:t>
            </w:r>
          </w:p>
        </w:tc>
        <w:tc>
          <w:tcPr>
            <w:tcW w:w="19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w:t>
            </w:r>
            <w:r>
              <w:rPr>
                <w:rFonts w:eastAsia="Times New Roman" w:ascii="Times New Roman" w:hAnsi="Times New Roman"/>
                <w:sz w:val="26"/>
                <w:szCs w:val="26"/>
                <w:lang w:val="tt-RU" w:eastAsia="ru-RU"/>
              </w:rPr>
              <w:t>14</w:t>
            </w:r>
            <w:r>
              <w:rPr>
                <w:rFonts w:eastAsia="Times New Roman" w:ascii="Times New Roman" w:hAnsi="Times New Roman"/>
                <w:sz w:val="26"/>
                <w:szCs w:val="26"/>
                <w:lang w:eastAsia="ru-RU"/>
              </w:rPr>
              <w:t>,</w:t>
            </w:r>
            <w:r>
              <w:rPr>
                <w:rFonts w:eastAsia="Times New Roman" w:ascii="Times New Roman" w:hAnsi="Times New Roman"/>
                <w:sz w:val="26"/>
                <w:szCs w:val="26"/>
                <w:lang w:val="tt-RU" w:eastAsia="ru-RU"/>
              </w:rPr>
              <w:t>94</w:t>
            </w:r>
            <w:r>
              <w:rPr>
                <w:rFonts w:eastAsia="Times New Roman" w:ascii="Times New Roman" w:hAnsi="Times New Roman"/>
                <w:sz w:val="26"/>
                <w:szCs w:val="26"/>
                <w:lang w:eastAsia="ru-RU"/>
              </w:rPr>
              <w:t>%</w:t>
            </w:r>
          </w:p>
        </w:tc>
      </w:tr>
      <w:tr>
        <w:trPr>
          <w:trHeight w:val="287" w:hRule="atLeast"/>
        </w:trPr>
        <w:tc>
          <w:tcPr>
            <w:tcW w:w="196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eastAsia="Times New Roman"/>
                <w:sz w:val="26"/>
                <w:szCs w:val="26"/>
                <w:lang w:eastAsia="ru-RU"/>
              </w:rPr>
            </w:pPr>
            <w:r>
              <w:rPr>
                <w:rFonts w:eastAsia="Times New Roman" w:ascii="Times New Roman" w:hAnsi="Times New Roman"/>
                <w:sz w:val="26"/>
                <w:szCs w:val="26"/>
                <w:lang w:eastAsia="ru-RU"/>
              </w:rPr>
              <w:t>СОО</w:t>
            </w:r>
          </w:p>
        </w:tc>
        <w:tc>
          <w:tcPr>
            <w:tcW w:w="148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80</w:t>
            </w:r>
          </w:p>
        </w:tc>
        <w:tc>
          <w:tcPr>
            <w:tcW w:w="151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85,71</w:t>
            </w:r>
          </w:p>
        </w:tc>
        <w:tc>
          <w:tcPr>
            <w:tcW w:w="148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75</w:t>
            </w:r>
          </w:p>
        </w:tc>
        <w:tc>
          <w:tcPr>
            <w:tcW w:w="195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540" w:leader="none"/>
              </w:tabs>
              <w:spacing w:lineRule="auto" w:line="240" w:before="0" w:after="0"/>
              <w:ind w:hanging="227" w:left="709"/>
              <w:jc w:val="both"/>
              <w:rPr>
                <w:rFonts w:ascii="Times New Roman" w:hAnsi="Times New Roman" w:eastAsia="Times New Roman"/>
                <w:sz w:val="26"/>
                <w:szCs w:val="26"/>
                <w:lang w:eastAsia="ru-RU"/>
              </w:rPr>
            </w:pPr>
            <w:r>
              <w:rPr>
                <w:rFonts w:eastAsia="Times New Roman" w:ascii="Times New Roman" w:hAnsi="Times New Roman"/>
                <w:sz w:val="26"/>
                <w:szCs w:val="26"/>
                <w:lang w:eastAsia="ru-RU"/>
              </w:rPr>
              <w:t xml:space="preserve">    ↓</w:t>
            </w:r>
            <w:r>
              <w:rPr>
                <w:rFonts w:eastAsia="Times New Roman" w:ascii="Times New Roman" w:hAnsi="Times New Roman"/>
                <w:sz w:val="26"/>
                <w:szCs w:val="26"/>
                <w:lang w:val="tt-RU" w:eastAsia="ru-RU"/>
              </w:rPr>
              <w:t>1071</w:t>
            </w:r>
            <w:r>
              <w:rPr>
                <w:rFonts w:eastAsia="Times New Roman" w:ascii="Times New Roman" w:hAnsi="Times New Roman"/>
                <w:sz w:val="26"/>
                <w:szCs w:val="26"/>
                <w:lang w:eastAsia="ru-RU"/>
              </w:rPr>
              <w:t>%</w:t>
            </w:r>
          </w:p>
        </w:tc>
      </w:tr>
      <w:tr>
        <w:trPr>
          <w:trHeight w:val="287" w:hRule="atLeast"/>
        </w:trPr>
        <w:tc>
          <w:tcPr>
            <w:tcW w:w="1962" w:type="dxa"/>
            <w:tcBorders>
              <w:top w:val="single" w:sz="4" w:space="0" w:color="000000"/>
              <w:left w:val="single" w:sz="4" w:space="0" w:color="000000"/>
              <w:bottom w:val="single" w:sz="4" w:space="0" w:color="000000"/>
              <w:right w:val="single" w:sz="4" w:space="0" w:color="000000"/>
            </w:tcBorders>
            <w:shd w:color="auto" w:fill="auto" w:val="clear"/>
          </w:tcPr>
          <w:p>
            <w:pPr>
              <w:pStyle w:val="Normal"/>
              <w:spacing w:lineRule="auto" w:line="240" w:before="0" w:after="0"/>
              <w:ind w:left="709"/>
              <w:jc w:val="both"/>
              <w:rPr>
                <w:rFonts w:ascii="Times New Roman" w:hAnsi="Times New Roman" w:eastAsia="Times New Roman"/>
                <w:sz w:val="26"/>
                <w:szCs w:val="26"/>
                <w:lang w:eastAsia="ru-RU"/>
              </w:rPr>
            </w:pPr>
            <w:r>
              <w:rPr>
                <w:rFonts w:eastAsia="Times New Roman" w:ascii="Times New Roman" w:hAnsi="Times New Roman"/>
                <w:sz w:val="26"/>
                <w:szCs w:val="26"/>
                <w:lang w:eastAsia="ru-RU"/>
              </w:rPr>
              <w:t>по школе</w:t>
            </w:r>
          </w:p>
        </w:tc>
        <w:tc>
          <w:tcPr>
            <w:tcW w:w="148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540" w:leader="none"/>
              </w:tabs>
              <w:spacing w:lineRule="auto" w:line="240" w:before="0" w:after="0"/>
              <w:ind w:left="709"/>
              <w:jc w:val="both"/>
              <w:rPr>
                <w:rFonts w:ascii="Times New Roman" w:hAnsi="Times New Roman" w:eastAsia="Times New Roman"/>
                <w:sz w:val="26"/>
                <w:szCs w:val="26"/>
                <w:lang w:eastAsia="ru-RU"/>
              </w:rPr>
            </w:pPr>
            <w:r>
              <w:rPr>
                <w:rFonts w:eastAsia="Times New Roman" w:ascii="Times New Roman" w:hAnsi="Times New Roman"/>
                <w:sz w:val="26"/>
                <w:szCs w:val="26"/>
                <w:lang w:eastAsia="ru-RU"/>
              </w:rPr>
              <w:t>46,6</w:t>
            </w:r>
          </w:p>
        </w:tc>
        <w:tc>
          <w:tcPr>
            <w:tcW w:w="1510"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540" w:leader="none"/>
              </w:tabs>
              <w:spacing w:lineRule="auto" w:line="240" w:before="0" w:after="0"/>
              <w:ind w:left="709"/>
              <w:jc w:val="both"/>
              <w:rPr>
                <w:rFonts w:ascii="Times New Roman" w:hAnsi="Times New Roman" w:eastAsia="Times New Roman"/>
                <w:sz w:val="26"/>
                <w:szCs w:val="26"/>
                <w:lang w:eastAsia="ru-RU"/>
              </w:rPr>
            </w:pPr>
            <w:r>
              <w:rPr>
                <w:rFonts w:eastAsia="Times New Roman" w:ascii="Times New Roman" w:hAnsi="Times New Roman"/>
                <w:sz w:val="26"/>
                <w:szCs w:val="26"/>
                <w:lang w:eastAsia="ru-RU"/>
              </w:rPr>
              <w:t>52,54</w:t>
            </w:r>
          </w:p>
        </w:tc>
        <w:tc>
          <w:tcPr>
            <w:tcW w:w="148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540" w:leader="none"/>
              </w:tabs>
              <w:spacing w:lineRule="auto" w:line="240" w:before="0" w:after="0"/>
              <w:ind w:left="709"/>
              <w:jc w:val="both"/>
              <w:rPr>
                <w:rFonts w:ascii="Times New Roman" w:hAnsi="Times New Roman" w:eastAsia="Times New Roman"/>
                <w:sz w:val="26"/>
                <w:szCs w:val="26"/>
                <w:lang w:val="tt-RU" w:eastAsia="ru-RU"/>
              </w:rPr>
            </w:pPr>
            <w:r>
              <w:rPr>
                <w:rFonts w:eastAsia="Times New Roman" w:ascii="Times New Roman" w:hAnsi="Times New Roman"/>
                <w:sz w:val="26"/>
                <w:szCs w:val="26"/>
                <w:lang w:val="tt-RU" w:eastAsia="ru-RU"/>
              </w:rPr>
              <w:t>51,1</w:t>
            </w:r>
          </w:p>
        </w:tc>
        <w:tc>
          <w:tcPr>
            <w:tcW w:w="1958"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540" w:leader="none"/>
              </w:tabs>
              <w:spacing w:lineRule="auto" w:line="240" w:before="0" w:after="0"/>
              <w:ind w:left="709"/>
              <w:jc w:val="both"/>
              <w:rPr>
                <w:rFonts w:ascii="Times New Roman" w:hAnsi="Times New Roman" w:eastAsia="Times New Roman"/>
                <w:sz w:val="26"/>
                <w:szCs w:val="26"/>
                <w:lang w:eastAsia="ru-RU"/>
              </w:rPr>
            </w:pPr>
            <w:r>
              <w:rPr>
                <w:rFonts w:eastAsia="Times New Roman" w:ascii="Times New Roman" w:hAnsi="Times New Roman"/>
                <w:sz w:val="26"/>
                <w:szCs w:val="26"/>
                <w:lang w:eastAsia="ru-RU"/>
              </w:rPr>
              <w:t>↓</w:t>
            </w:r>
            <w:r>
              <w:rPr>
                <w:rFonts w:eastAsia="Times New Roman" w:ascii="Times New Roman" w:hAnsi="Times New Roman"/>
                <w:sz w:val="26"/>
                <w:szCs w:val="26"/>
                <w:lang w:val="tt-RU" w:eastAsia="ru-RU"/>
              </w:rPr>
              <w:t>1,44</w:t>
            </w:r>
            <w:r>
              <w:rPr>
                <w:rFonts w:eastAsia="Times New Roman" w:ascii="Times New Roman" w:hAnsi="Times New Roman"/>
                <w:sz w:val="26"/>
                <w:szCs w:val="26"/>
                <w:lang w:eastAsia="ru-RU"/>
              </w:rPr>
              <w:t>%</w:t>
            </w:r>
          </w:p>
        </w:tc>
      </w:tr>
    </w:tbl>
    <w:p>
      <w:pPr>
        <w:pStyle w:val="Normal"/>
        <w:spacing w:lineRule="auto" w:line="240" w:before="0" w:after="0"/>
        <w:ind w:left="709"/>
        <w:jc w:val="both"/>
        <w:rPr>
          <w:rFonts w:ascii="Times New Roman" w:hAnsi="Times New Roman" w:eastAsia="Times New Roman"/>
          <w:color w:val="FF0000"/>
          <w:sz w:val="24"/>
          <w:szCs w:val="24"/>
          <w:lang w:eastAsia="ru-RU"/>
        </w:rPr>
      </w:pPr>
      <w:r>
        <w:rPr>
          <w:rFonts w:eastAsia="Times New Roman" w:ascii="Times New Roman" w:hAnsi="Times New Roman"/>
          <w:color w:val="FF0000"/>
          <w:sz w:val="24"/>
          <w:szCs w:val="24"/>
          <w:lang w:eastAsia="ru-RU"/>
        </w:rPr>
      </w:r>
    </w:p>
    <w:p>
      <w:pPr>
        <w:pStyle w:val="Normal"/>
        <w:spacing w:lineRule="auto" w:line="240" w:before="0" w:after="0"/>
        <w:ind w:left="993"/>
        <w:jc w:val="both"/>
        <w:rPr>
          <w:rFonts w:ascii="Times New Roman" w:hAnsi="Times New Roman" w:eastAsia="Times New Roman"/>
          <w:color w:val="FF0000"/>
          <w:sz w:val="24"/>
          <w:szCs w:val="24"/>
          <w:lang w:eastAsia="ru-RU"/>
        </w:rPr>
      </w:pPr>
      <w:r>
        <w:rPr/>
        <w:drawing>
          <wp:inline distT="0" distB="0" distL="0" distR="0">
            <wp:extent cx="4467225" cy="1828800"/>
            <wp:effectExtent l="0" t="0" r="0" b="0"/>
            <wp:docPr id="3" name="Объект 2" desc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pPr>
        <w:pStyle w:val="Normal"/>
        <w:spacing w:lineRule="auto" w:line="240" w:before="0" w:after="0"/>
        <w:ind w:firstLine="708"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Сравнивая показатели качества знаний за три года, нужно отметить, что наблюдается положительная динамика на уровне среднего общего образования, на уровне начального общего образования остался стабильным, а вот на уровне основного общего образования показатель качества снизился на </w:t>
      </w:r>
      <w:r>
        <w:rPr>
          <w:rFonts w:eastAsia="Times New Roman" w:ascii="Times New Roman" w:hAnsi="Times New Roman"/>
          <w:sz w:val="26"/>
          <w:szCs w:val="26"/>
          <w:lang w:eastAsia="ru-RU"/>
        </w:rPr>
        <w:t>7,08</w:t>
      </w:r>
      <w:r>
        <w:rPr>
          <w:rFonts w:eastAsia="Times New Roman" w:ascii="Times New Roman" w:hAnsi="Times New Roman"/>
          <w:sz w:val="24"/>
          <w:szCs w:val="24"/>
          <w:lang w:eastAsia="ru-RU"/>
        </w:rPr>
        <w:t xml:space="preserve">%, однако   по школе повысился   на </w:t>
      </w:r>
      <w:r>
        <w:rPr>
          <w:rFonts w:eastAsia="Times New Roman" w:ascii="Times New Roman" w:hAnsi="Times New Roman"/>
          <w:sz w:val="26"/>
          <w:szCs w:val="26"/>
          <w:lang w:eastAsia="ru-RU"/>
        </w:rPr>
        <w:t>5,94</w:t>
      </w:r>
      <w:r>
        <w:rPr>
          <w:rFonts w:eastAsia="Times New Roman" w:ascii="Times New Roman" w:hAnsi="Times New Roman"/>
          <w:sz w:val="24"/>
          <w:szCs w:val="24"/>
          <w:lang w:eastAsia="ru-RU"/>
        </w:rPr>
        <w:t xml:space="preserve">%. </w:t>
      </w:r>
    </w:p>
    <w:p>
      <w:pPr>
        <w:pStyle w:val="Normal"/>
        <w:spacing w:lineRule="auto" w:line="240" w:before="0" w:after="0"/>
        <w:ind w:firstLine="708"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firstLine="708"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pacing w:lineRule="auto" w:line="240" w:before="0" w:after="0"/>
        <w:ind w:firstLine="708" w:left="709"/>
        <w:contextualSpacing/>
        <w:jc w:val="both"/>
        <w:rPr>
          <w:rFonts w:ascii="Times New Roman" w:hAnsi="Times New Roman" w:eastAsia="Times New Roman"/>
          <w:b/>
          <w:color w:val="FF0000"/>
          <w:sz w:val="24"/>
          <w:szCs w:val="24"/>
          <w:lang w:eastAsia="ru-RU"/>
        </w:rPr>
      </w:pPr>
      <w:r>
        <w:rPr>
          <w:rFonts w:eastAsia="Times New Roman" w:ascii="Times New Roman" w:hAnsi="Times New Roman"/>
          <w:b/>
          <w:color w:val="FF0000"/>
          <w:sz w:val="24"/>
          <w:szCs w:val="24"/>
          <w:lang w:eastAsia="ru-RU"/>
        </w:rPr>
      </w:r>
    </w:p>
    <w:p>
      <w:pPr>
        <w:pStyle w:val="Normal"/>
        <w:spacing w:lineRule="auto" w:line="240" w:before="0" w:after="0"/>
        <w:ind w:firstLine="708"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Анализируя итоги успеваемости  2022 года  можно сделать следующие выводы:</w:t>
      </w:r>
    </w:p>
    <w:p>
      <w:pPr>
        <w:pStyle w:val="Normal"/>
        <w:spacing w:lineRule="auto" w:line="240" w:before="0" w:after="0"/>
        <w:ind w:left="709"/>
        <w:contextualSpacing/>
        <w:jc w:val="both"/>
        <w:rPr>
          <w:rFonts w:ascii="Times New Roman" w:hAnsi="Times New Roman"/>
          <w:sz w:val="23"/>
          <w:szCs w:val="23"/>
        </w:rPr>
      </w:pPr>
      <w:r>
        <w:rPr>
          <w:rFonts w:eastAsia="Times New Roman" w:ascii="Times New Roman" w:hAnsi="Times New Roman"/>
          <w:sz w:val="24"/>
          <w:szCs w:val="24"/>
          <w:lang w:eastAsia="ru-RU"/>
        </w:rPr>
        <w:t xml:space="preserve">1. </w:t>
      </w:r>
      <w:r>
        <w:rPr>
          <w:rFonts w:ascii="Times New Roman" w:hAnsi="Times New Roman"/>
          <w:sz w:val="23"/>
          <w:szCs w:val="23"/>
        </w:rPr>
        <w:t>Сравнение успеваемости обучающихся в 2022 году с результатами 2022 года на  среднего общего образования выявило положительную динамику, что является залогом грамотно организованной образовательной деятельности и подготовкой кадров. Чтобы сохранить лидирующие позиции в 2023 году, школа обеспечит профессиональный рост педагогов, которые показывают стабильные результаты у обучающихся по предмету (выход на наставничество). Для этого будут организованы обучающие мероприятия и персональная работа с педагогами, имеющими недостаточные результаты, в паре наставник – стажер. Также школа запланирует на 2022 год систематический контроль успеваемости обучающихся из группы риска, чтобы предупредить снижение результатов.</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2.</w:t>
      </w:r>
      <w:r>
        <w:rPr>
          <w:rFonts w:ascii="Times New Roman" w:hAnsi="Times New Roman"/>
          <w:sz w:val="23"/>
          <w:szCs w:val="23"/>
        </w:rPr>
        <w:t xml:space="preserve"> В результате анализа успеваемости было выявлено, что уменьшилось количество обучающихся с качественными результатами </w:t>
      </w:r>
      <w:r>
        <w:rPr>
          <w:rFonts w:ascii="Times New Roman" w:hAnsi="Times New Roman"/>
          <w:sz w:val="24"/>
          <w:szCs w:val="24"/>
        </w:rPr>
        <w:t>во 3,5,7,8,11 классах</w:t>
      </w:r>
      <w:r>
        <w:rPr>
          <w:rFonts w:ascii="Times New Roman" w:hAnsi="Times New Roman"/>
          <w:sz w:val="23"/>
          <w:szCs w:val="23"/>
        </w:rPr>
        <w:t>. Причинами стали недостатки в организации индивидуального подхода и учета особенностей отдельных обучающихся, неиспользованные резервы в работе с обучающимися группы риска и мотивированными обучающимися. Чтобы повысить качество обучения, школа организует целевое повышение квалификации педагогов с профессиональными дефицитами (работа с обучающимися с низкой мотивацией, применение современных педагогических технологий), проанализирует отбор содержания в рабочих программах учебных предметов и адекватность оценочных средств, которые применяют педагоги при текущем контроле и промежуточной аттестации.</w:t>
      </w:r>
      <w:r>
        <w:rPr>
          <w:rFonts w:ascii="Times New Roman" w:hAnsi="Times New Roman"/>
          <w:sz w:val="24"/>
          <w:szCs w:val="24"/>
        </w:rPr>
        <w:t xml:space="preserve"> </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left="709"/>
        <w:contextualSpacing/>
        <w:jc w:val="center"/>
        <w:rPr>
          <w:rFonts w:ascii="Times New Roman" w:hAnsi="Times New Roman" w:eastAsia="Times New Roman"/>
          <w:b/>
          <w:color w:val="000000"/>
          <w:sz w:val="24"/>
          <w:szCs w:val="24"/>
          <w:lang w:eastAsia="ru-RU"/>
        </w:rPr>
      </w:pPr>
      <w:r>
        <w:rPr>
          <w:rFonts w:eastAsia="Times New Roman" w:ascii="Times New Roman" w:hAnsi="Times New Roman"/>
          <w:b/>
          <w:color w:val="000000"/>
          <w:sz w:val="24"/>
          <w:szCs w:val="24"/>
          <w:lang w:eastAsia="ru-RU"/>
        </w:rPr>
        <w:t>Результаты промежуточной аттестации</w:t>
      </w:r>
    </w:p>
    <w:p>
      <w:pPr>
        <w:pStyle w:val="Normal"/>
        <w:spacing w:lineRule="auto" w:line="240" w:before="0" w:after="0"/>
        <w:ind w:firstLine="709" w:left="709"/>
        <w:contextualSpacing/>
        <w:jc w:val="both"/>
        <w:rPr>
          <w:rFonts w:ascii="Times New Roman" w:hAnsi="Times New Roman" w:eastAsia="Times New Roman"/>
          <w:i/>
          <w:i/>
          <w:color w:val="000000"/>
          <w:sz w:val="24"/>
          <w:szCs w:val="24"/>
          <w:lang w:eastAsia="ru-RU"/>
        </w:rPr>
      </w:pPr>
      <w:r>
        <w:rPr>
          <w:rFonts w:eastAsia="Times New Roman" w:ascii="Times New Roman" w:hAnsi="Times New Roman"/>
          <w:i/>
          <w:color w:val="000000"/>
          <w:sz w:val="24"/>
          <w:szCs w:val="24"/>
          <w:lang w:eastAsia="ru-RU"/>
        </w:rPr>
      </w:r>
    </w:p>
    <w:p>
      <w:pPr>
        <w:pStyle w:val="Normal"/>
        <w:spacing w:lineRule="auto" w:line="240" w:before="0" w:after="0"/>
        <w:ind w:firstLine="708"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Промежуточная аттестация проводилась с целью выявить соответствие уровня образования </w:t>
      </w:r>
      <w:r>
        <w:rPr>
          <w:rFonts w:ascii="Times New Roman" w:hAnsi="Times New Roman"/>
          <w:sz w:val="24"/>
          <w:szCs w:val="24"/>
        </w:rPr>
        <w:t>обучающихся</w:t>
      </w:r>
      <w:r>
        <w:rPr>
          <w:rFonts w:eastAsia="Times New Roman" w:ascii="Times New Roman" w:hAnsi="Times New Roman"/>
          <w:sz w:val="24"/>
          <w:szCs w:val="24"/>
          <w:lang w:eastAsia="ru-RU"/>
        </w:rPr>
        <w:t xml:space="preserve"> школы требованиям федерального государственного образовательного стандарта начального общего, основного общего и среднего общего образования. Выявить состояние реализации прав обучающихся на получение качественного образования. Спланировать деятельность педагогического коллектива по коррекции знаний учащихся на следующий учебный год на основе анализа полученных данных.</w:t>
      </w:r>
    </w:p>
    <w:p>
      <w:pPr>
        <w:pStyle w:val="Normal"/>
        <w:spacing w:lineRule="auto" w:line="240" w:before="0" w:after="0"/>
        <w:ind w:firstLine="709"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Промежуточная аттестация обучающихся 1-11 классов проведена в соответствии с Положением о формах, периодичности и порядке текущего контроля успеваемости и промежуточной аттестации учащихся и графиком проведения промежуточной аттестации в 2022 году. Годовая промежуточная аттестация проводилась в следующих формах: качественной оценки в 1 классе и во 2-11 классах в форме контроля знаний и годовой оценки. Контрольно-измерительные материалы прошли внутришкольную экспертизу на заседании методического совета школы. Все </w:t>
      </w:r>
      <w:r>
        <w:rPr>
          <w:rFonts w:ascii="Times New Roman" w:hAnsi="Times New Roman"/>
          <w:sz w:val="24"/>
          <w:szCs w:val="24"/>
        </w:rPr>
        <w:t>обучающихся</w:t>
      </w:r>
      <w:r>
        <w:rPr>
          <w:rFonts w:eastAsia="Times New Roman" w:ascii="Times New Roman" w:hAnsi="Times New Roman"/>
          <w:sz w:val="24"/>
          <w:szCs w:val="24"/>
          <w:lang w:eastAsia="ru-RU"/>
        </w:rPr>
        <w:t xml:space="preserve"> 1-11 классов допущены к промежуточной аттестации. Обучающиеся 1 класса прошли годовую промежуточную аттестацию в форме итоговой контрольной работе с определением уровня усвоения материала (усвоил /не усвоил).</w:t>
      </w:r>
    </w:p>
    <w:p>
      <w:pPr>
        <w:pStyle w:val="Normal"/>
        <w:spacing w:lineRule="auto" w:line="240" w:before="0" w:after="0"/>
        <w:ind w:firstLine="709"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Результаты промежуточной аттестации показали, что  все обучающиеся успешно прошли промежуточную аттестацию, успеваемость 100%,  </w:t>
      </w:r>
      <w:r>
        <w:rPr>
          <w:rFonts w:eastAsia="Times New Roman" w:ascii="Times New Roman" w:hAnsi="Times New Roman"/>
          <w:color w:val="000000"/>
          <w:sz w:val="24"/>
          <w:szCs w:val="24"/>
          <w:lang w:eastAsia="ru-RU"/>
        </w:rPr>
        <w:t xml:space="preserve">в сравнении с прошлым 2021 годом средний процент качества обучения по школе увеличился. </w:t>
      </w:r>
      <w:r>
        <w:rPr>
          <w:rFonts w:eastAsia="Times New Roman" w:ascii="Times New Roman" w:hAnsi="Times New Roman"/>
          <w:sz w:val="24"/>
          <w:szCs w:val="24"/>
          <w:lang w:eastAsia="ru-RU"/>
        </w:rPr>
        <w:t xml:space="preserve">Хорошее качество знаний показали </w:t>
      </w:r>
      <w:r>
        <w:rPr>
          <w:rFonts w:ascii="Times New Roman" w:hAnsi="Times New Roman"/>
          <w:sz w:val="24"/>
          <w:szCs w:val="24"/>
        </w:rPr>
        <w:t>обучающихся</w:t>
      </w:r>
      <w:r>
        <w:rPr>
          <w:rFonts w:eastAsia="Times New Roman" w:ascii="Times New Roman" w:hAnsi="Times New Roman"/>
          <w:sz w:val="24"/>
          <w:szCs w:val="24"/>
          <w:lang w:eastAsia="ru-RU"/>
        </w:rPr>
        <w:t xml:space="preserve"> 2а и 8 классов по всем предметам, низкое качество знаний наблюдается по предметам в 4а и  9 классах.</w:t>
      </w:r>
    </w:p>
    <w:p>
      <w:pPr>
        <w:pStyle w:val="Normal"/>
        <w:spacing w:lineRule="auto" w:line="240" w:before="0" w:after="0"/>
        <w:ind w:firstLine="708" w:left="709"/>
        <w:jc w:val="both"/>
        <w:rPr>
          <w:rFonts w:ascii="Times New Roman" w:hAnsi="Times New Roman" w:eastAsia="Times New Roman"/>
          <w:sz w:val="24"/>
          <w:szCs w:val="24"/>
          <w:lang w:eastAsia="ru-RU"/>
        </w:rPr>
      </w:pPr>
      <w:r>
        <w:rPr>
          <w:rFonts w:eastAsia="Times New Roman" w:ascii="Times New Roman" w:hAnsi="Times New Roman"/>
          <w:b/>
          <w:sz w:val="24"/>
          <w:szCs w:val="24"/>
          <w:lang w:eastAsia="ru-RU"/>
        </w:rPr>
        <w:t>Выводы:</w:t>
      </w:r>
      <w:r>
        <w:rPr>
          <w:rFonts w:eastAsia="Times New Roman" w:ascii="Times New Roman" w:hAnsi="Times New Roman"/>
          <w:sz w:val="24"/>
          <w:szCs w:val="24"/>
          <w:lang w:eastAsia="ru-RU"/>
        </w:rPr>
        <w:t xml:space="preserve"> по результатам промежуточной аттестации все </w:t>
      </w:r>
      <w:r>
        <w:rPr>
          <w:rFonts w:ascii="Times New Roman" w:hAnsi="Times New Roman"/>
          <w:sz w:val="24"/>
          <w:szCs w:val="24"/>
        </w:rPr>
        <w:t>обучающихся</w:t>
      </w:r>
      <w:r>
        <w:rPr>
          <w:rFonts w:eastAsia="Times New Roman" w:ascii="Times New Roman" w:hAnsi="Times New Roman"/>
          <w:sz w:val="24"/>
          <w:szCs w:val="24"/>
          <w:lang w:eastAsia="ru-RU"/>
        </w:rPr>
        <w:t xml:space="preserve"> школы освоили учебные программы общеобразовательных предметов. Основной акцент внутришкольного контроля сделан на подготовку к государственной итоговой аттестации 9, 11 классов.</w:t>
      </w:r>
    </w:p>
    <w:p>
      <w:pPr>
        <w:pStyle w:val="Normal"/>
        <w:spacing w:lineRule="auto" w:line="240" w:before="0" w:after="0"/>
        <w:ind w:firstLine="708"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 xml:space="preserve">Предложения: усилить контроль за качеством преподавания предметов, усилить контроль за качеством подготовки обучающихся к годовой промежуточной аттестации. Учителям – предметникам осуществлять свою профессиональную деятельность на высоком профессиональном уровне, обеспечивать в полном объеме реализацию преподаваемых учебных предмета, курсов в соответствии с утвержденной рабочей программой. Развивать у </w:t>
      </w:r>
      <w:r>
        <w:rPr>
          <w:rFonts w:ascii="Times New Roman" w:hAnsi="Times New Roman"/>
          <w:sz w:val="24"/>
          <w:szCs w:val="24"/>
        </w:rPr>
        <w:t>обучающихся</w:t>
      </w:r>
      <w:r>
        <w:rPr>
          <w:rFonts w:eastAsia="Times New Roman" w:ascii="Times New Roman" w:hAnsi="Times New Roman"/>
          <w:sz w:val="24"/>
          <w:szCs w:val="24"/>
          <w:lang w:eastAsia="ru-RU"/>
        </w:rPr>
        <w:t xml:space="preserve"> познавательную активность, самостоятельность, инициативу, творческие способности. Применять педагогически обоснованные формы и методы обучения, обеспечивающие высокое качество образования.</w:t>
      </w:r>
    </w:p>
    <w:p>
      <w:pPr>
        <w:pStyle w:val="Normal"/>
        <w:spacing w:lineRule="auto" w:line="240" w:before="0" w:after="0"/>
        <w:ind w:firstLine="708" w:left="709"/>
        <w:jc w:val="both"/>
        <w:rPr>
          <w:rFonts w:ascii="Times New Roman" w:hAnsi="Times New Roman" w:eastAsia="Times New Roman"/>
          <w:b/>
          <w:i/>
          <w:i/>
          <w:sz w:val="24"/>
          <w:szCs w:val="24"/>
          <w:lang w:eastAsia="ru-RU"/>
        </w:rPr>
      </w:pPr>
      <w:r>
        <w:rPr>
          <w:rFonts w:eastAsia="Times New Roman" w:ascii="Times New Roman" w:hAnsi="Times New Roman"/>
          <w:b/>
          <w:i/>
          <w:sz w:val="24"/>
          <w:szCs w:val="24"/>
          <w:lang w:eastAsia="ru-RU"/>
        </w:rPr>
      </w:r>
    </w:p>
    <w:p>
      <w:pPr>
        <w:pStyle w:val="Normal"/>
        <w:spacing w:lineRule="auto" w:line="240" w:before="0" w:after="0"/>
        <w:ind w:firstLine="708" w:left="709"/>
        <w:jc w:val="both"/>
        <w:rPr>
          <w:rFonts w:ascii="Times New Roman" w:hAnsi="Times New Roman" w:eastAsia="Times New Roman"/>
          <w:b/>
          <w:i/>
          <w:i/>
          <w:sz w:val="24"/>
          <w:szCs w:val="24"/>
          <w:lang w:eastAsia="ru-RU"/>
        </w:rPr>
      </w:pPr>
      <w:r>
        <w:rPr>
          <w:rFonts w:eastAsia="Times New Roman" w:ascii="Times New Roman" w:hAnsi="Times New Roman"/>
          <w:b/>
          <w:i/>
          <w:sz w:val="24"/>
          <w:szCs w:val="24"/>
          <w:lang w:eastAsia="ru-RU"/>
        </w:rPr>
      </w:r>
    </w:p>
    <w:p>
      <w:pPr>
        <w:pStyle w:val="Normal"/>
        <w:spacing w:lineRule="auto" w:line="240" w:before="0" w:after="0"/>
        <w:ind w:firstLine="708" w:left="709"/>
        <w:jc w:val="both"/>
        <w:rPr>
          <w:rFonts w:ascii="Times New Roman" w:hAnsi="Times New Roman" w:eastAsia="Times New Roman"/>
          <w:b/>
          <w:i/>
          <w:i/>
          <w:sz w:val="24"/>
          <w:szCs w:val="24"/>
          <w:lang w:eastAsia="ru-RU"/>
        </w:rPr>
      </w:pPr>
      <w:r>
        <w:rPr>
          <w:rFonts w:eastAsia="Times New Roman" w:ascii="Times New Roman" w:hAnsi="Times New Roman"/>
          <w:b/>
          <w:i/>
          <w:sz w:val="24"/>
          <w:szCs w:val="24"/>
          <w:lang w:eastAsia="ru-RU"/>
        </w:rPr>
      </w:r>
    </w:p>
    <w:p>
      <w:pPr>
        <w:pStyle w:val="Normal"/>
        <w:spacing w:lineRule="auto" w:line="240" w:before="0" w:after="0"/>
        <w:ind w:firstLine="708" w:left="709"/>
        <w:jc w:val="both"/>
        <w:rPr>
          <w:rFonts w:ascii="Times New Roman" w:hAnsi="Times New Roman" w:eastAsia="Times New Roman"/>
          <w:b/>
          <w:i/>
          <w:i/>
          <w:sz w:val="24"/>
          <w:szCs w:val="24"/>
          <w:lang w:eastAsia="ru-RU"/>
        </w:rPr>
      </w:pPr>
      <w:r>
        <w:rPr>
          <w:rFonts w:eastAsia="Times New Roman" w:ascii="Times New Roman" w:hAnsi="Times New Roman"/>
          <w:b/>
          <w:i/>
          <w:sz w:val="24"/>
          <w:szCs w:val="24"/>
          <w:lang w:eastAsia="ru-RU"/>
        </w:rPr>
      </w:r>
    </w:p>
    <w:p>
      <w:pPr>
        <w:pStyle w:val="Normal"/>
        <w:spacing w:lineRule="auto" w:line="240" w:before="0" w:after="0"/>
        <w:ind w:firstLine="141" w:left="1276"/>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Внеурочная деятельность.</w:t>
      </w:r>
    </w:p>
    <w:p>
      <w:pPr>
        <w:pStyle w:val="Normal"/>
        <w:spacing w:lineRule="auto" w:line="240" w:before="0" w:after="0"/>
        <w:ind w:firstLine="141" w:left="1276"/>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pacing w:lineRule="auto" w:line="240" w:before="0" w:after="0"/>
        <w:ind w:firstLine="709" w:left="709"/>
        <w:contextualSpacing/>
        <w:jc w:val="both"/>
        <w:rPr>
          <w:rFonts w:ascii="Times New Roman" w:hAnsi="Times New Roman" w:eastAsia="Times New Roman"/>
          <w:sz w:val="24"/>
          <w:szCs w:val="24"/>
        </w:rPr>
      </w:pPr>
      <w:r>
        <w:rPr>
          <w:rFonts w:eastAsia="Times New Roman" w:ascii="Times New Roman" w:hAnsi="Times New Roman"/>
          <w:sz w:val="24"/>
          <w:szCs w:val="24"/>
          <w:lang w:eastAsia="ar-SA"/>
        </w:rPr>
        <w:t xml:space="preserve">Внеурочная деятельность организована по направлениям развития личности ребенка (спортивно-оздоровительное, духовно-нравственное, социальное, общеинтеллектуальное, общекультурное). </w:t>
      </w:r>
    </w:p>
    <w:p>
      <w:pPr>
        <w:pStyle w:val="Normal"/>
        <w:spacing w:lineRule="auto" w:line="240" w:before="0" w:after="0"/>
        <w:ind w:firstLine="709" w:left="709"/>
        <w:contextualSpacing/>
        <w:jc w:val="both"/>
        <w:rPr>
          <w:rFonts w:ascii="Times New Roman" w:hAnsi="Times New Roman" w:eastAsia="Times New Roman"/>
          <w:sz w:val="24"/>
          <w:szCs w:val="24"/>
        </w:rPr>
      </w:pPr>
      <w:r>
        <w:rPr>
          <w:rFonts w:eastAsia="Times New Roman" w:ascii="Times New Roman" w:hAnsi="Times New Roman"/>
          <w:sz w:val="24"/>
          <w:szCs w:val="24"/>
        </w:rPr>
        <w:t xml:space="preserve">Количество часов, выделяемых на внеурочную деятельность, используются в полном объеме. </w:t>
      </w:r>
    </w:p>
    <w:p>
      <w:pPr>
        <w:pStyle w:val="Normal"/>
        <w:spacing w:lineRule="auto" w:line="240" w:before="0" w:after="0"/>
        <w:ind w:firstLine="567" w:left="709"/>
        <w:contextualSpacing/>
        <w:jc w:val="both"/>
        <w:rPr>
          <w:rFonts w:ascii="Times New Roman" w:hAnsi="Times New Roman" w:eastAsia="Times New Roman"/>
          <w:sz w:val="24"/>
          <w:szCs w:val="24"/>
        </w:rPr>
      </w:pPr>
      <w:r>
        <w:rPr>
          <w:rFonts w:eastAsia="Times New Roman" w:ascii="Times New Roman" w:hAnsi="Times New Roman"/>
          <w:sz w:val="24"/>
          <w:szCs w:val="24"/>
        </w:rPr>
        <w:t>Сведения о фактически используемых часах внеурочной деятельности</w:t>
      </w:r>
    </w:p>
    <w:p>
      <w:pPr>
        <w:pStyle w:val="Normal"/>
        <w:spacing w:lineRule="auto" w:line="240" w:before="0" w:after="0"/>
        <w:ind w:firstLine="567" w:left="709"/>
        <w:contextualSpacing/>
        <w:jc w:val="both"/>
        <w:rPr>
          <w:rFonts w:ascii="Times New Roman" w:hAnsi="Times New Roman" w:eastAsia="Times New Roman"/>
          <w:b/>
        </w:rPr>
      </w:pPr>
      <w:r>
        <w:rPr>
          <w:rFonts w:eastAsia="Times New Roman" w:ascii="Times New Roman" w:hAnsi="Times New Roman"/>
          <w:b/>
        </w:rPr>
      </w:r>
    </w:p>
    <w:tbl>
      <w:tblPr>
        <w:tblW w:w="10705" w:type="dxa"/>
        <w:jc w:val="center"/>
        <w:tblInd w:w="0" w:type="dxa"/>
        <w:tblLayout w:type="fixed"/>
        <w:tblCellMar>
          <w:top w:w="0" w:type="dxa"/>
          <w:left w:w="108" w:type="dxa"/>
          <w:bottom w:w="0" w:type="dxa"/>
          <w:right w:w="108" w:type="dxa"/>
        </w:tblCellMar>
        <w:tblLook w:val="04a0"/>
      </w:tblPr>
      <w:tblGrid>
        <w:gridCol w:w="1384"/>
        <w:gridCol w:w="1405"/>
        <w:gridCol w:w="1533"/>
        <w:gridCol w:w="1658"/>
        <w:gridCol w:w="1533"/>
        <w:gridCol w:w="1662"/>
        <w:gridCol w:w="1529"/>
      </w:tblGrid>
      <w:tr>
        <w:trPr/>
        <w:tc>
          <w:tcPr>
            <w:tcW w:w="1384" w:type="dxa"/>
            <w:vMerge w:val="restart"/>
            <w:tcBorders>
              <w:top w:val="single" w:sz="4" w:space="0" w:color="000000"/>
              <w:left w:val="single" w:sz="4" w:space="0" w:color="000000"/>
              <w:bottom w:val="single" w:sz="4" w:space="0" w:color="000000"/>
              <w:right w:val="single" w:sz="4" w:space="0" w:color="000000"/>
            </w:tcBorders>
            <w:textDirection w:val="btLr"/>
            <w:vAlign w:val="center"/>
          </w:tcPr>
          <w:p>
            <w:pPr>
              <w:pStyle w:val="Normal"/>
              <w:spacing w:lineRule="auto" w:line="240" w:before="0" w:after="0"/>
              <w:ind w:left="709" w:right="113"/>
              <w:contextualSpacing/>
              <w:jc w:val="both"/>
              <w:rPr>
                <w:rFonts w:ascii="Times New Roman" w:hAnsi="Times New Roman" w:eastAsia="Times New Roman"/>
                <w:b/>
                <w:sz w:val="24"/>
                <w:szCs w:val="24"/>
              </w:rPr>
            </w:pPr>
            <w:r>
              <w:rPr>
                <w:rFonts w:eastAsia="Times New Roman" w:ascii="Times New Roman" w:hAnsi="Times New Roman"/>
                <w:b/>
                <w:sz w:val="24"/>
                <w:szCs w:val="24"/>
              </w:rPr>
              <w:t>Уровень  обучения</w:t>
            </w:r>
          </w:p>
        </w:tc>
        <w:tc>
          <w:tcPr>
            <w:tcW w:w="2938"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rPr>
            </w:pPr>
            <w:r>
              <w:rPr>
                <w:rFonts w:eastAsia="Times New Roman" w:ascii="Times New Roman" w:hAnsi="Times New Roman"/>
                <w:b/>
                <w:sz w:val="24"/>
                <w:szCs w:val="24"/>
              </w:rPr>
              <w:t>2020/2021</w:t>
            </w:r>
          </w:p>
          <w:p>
            <w:pPr>
              <w:pStyle w:val="Normal"/>
              <w:spacing w:lineRule="auto" w:line="240" w:before="0" w:after="0"/>
              <w:ind w:left="709"/>
              <w:contextualSpacing/>
              <w:jc w:val="both"/>
              <w:rPr>
                <w:rFonts w:ascii="Times New Roman" w:hAnsi="Times New Roman" w:eastAsia="Times New Roman"/>
                <w:b/>
                <w:sz w:val="24"/>
                <w:szCs w:val="24"/>
              </w:rPr>
            </w:pPr>
            <w:r>
              <w:rPr>
                <w:rFonts w:eastAsia="Times New Roman" w:ascii="Times New Roman" w:hAnsi="Times New Roman"/>
                <w:b/>
                <w:sz w:val="24"/>
                <w:szCs w:val="24"/>
              </w:rPr>
            </w:r>
          </w:p>
        </w:tc>
        <w:tc>
          <w:tcPr>
            <w:tcW w:w="3191"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rPr>
            </w:pPr>
            <w:r>
              <w:rPr>
                <w:rFonts w:eastAsia="Times New Roman" w:ascii="Times New Roman" w:hAnsi="Times New Roman"/>
                <w:b/>
                <w:sz w:val="24"/>
                <w:szCs w:val="24"/>
              </w:rPr>
              <w:t>2021/2022</w:t>
            </w:r>
          </w:p>
          <w:p>
            <w:pPr>
              <w:pStyle w:val="Normal"/>
              <w:spacing w:lineRule="auto" w:line="240" w:before="0" w:after="0"/>
              <w:ind w:left="709"/>
              <w:contextualSpacing/>
              <w:jc w:val="both"/>
              <w:rPr>
                <w:rFonts w:ascii="Times New Roman" w:hAnsi="Times New Roman" w:eastAsia="Times New Roman"/>
                <w:b/>
                <w:sz w:val="24"/>
                <w:szCs w:val="24"/>
              </w:rPr>
            </w:pPr>
            <w:r>
              <w:rPr>
                <w:rFonts w:eastAsia="Times New Roman" w:ascii="Times New Roman" w:hAnsi="Times New Roman"/>
                <w:b/>
                <w:sz w:val="24"/>
                <w:szCs w:val="24"/>
              </w:rPr>
              <w:t>учебный год</w:t>
            </w:r>
          </w:p>
        </w:tc>
        <w:tc>
          <w:tcPr>
            <w:tcW w:w="3191" w:type="dxa"/>
            <w:gridSpan w:val="2"/>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rPr>
            </w:pPr>
            <w:r>
              <w:rPr>
                <w:rFonts w:eastAsia="Times New Roman" w:ascii="Times New Roman" w:hAnsi="Times New Roman"/>
                <w:b/>
                <w:sz w:val="24"/>
                <w:szCs w:val="24"/>
              </w:rPr>
              <w:t>2022/2023</w:t>
            </w:r>
          </w:p>
          <w:p>
            <w:pPr>
              <w:pStyle w:val="Normal"/>
              <w:spacing w:lineRule="auto" w:line="240" w:before="0" w:after="0"/>
              <w:ind w:left="709"/>
              <w:contextualSpacing/>
              <w:jc w:val="both"/>
              <w:rPr>
                <w:rFonts w:ascii="Times New Roman" w:hAnsi="Times New Roman" w:eastAsia="Times New Roman"/>
                <w:b/>
                <w:sz w:val="24"/>
                <w:szCs w:val="24"/>
              </w:rPr>
            </w:pPr>
            <w:r>
              <w:rPr>
                <w:rFonts w:eastAsia="Times New Roman" w:ascii="Times New Roman" w:hAnsi="Times New Roman"/>
                <w:b/>
                <w:sz w:val="24"/>
                <w:szCs w:val="24"/>
              </w:rPr>
              <w:t>учебный год</w:t>
            </w:r>
          </w:p>
        </w:tc>
      </w:tr>
      <w:tr>
        <w:trPr/>
        <w:tc>
          <w:tcPr>
            <w:tcW w:w="1384"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rPr>
            </w:pPr>
            <w:r>
              <w:rPr>
                <w:rFonts w:eastAsia="Times New Roman" w:ascii="Times New Roman" w:hAnsi="Times New Roman"/>
                <w:b/>
                <w:sz w:val="24"/>
                <w:szCs w:val="24"/>
              </w:rPr>
            </w:r>
          </w:p>
        </w:tc>
        <w:tc>
          <w:tcPr>
            <w:tcW w:w="140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Максимальное количество часов</w:t>
            </w:r>
          </w:p>
        </w:tc>
        <w:tc>
          <w:tcPr>
            <w:tcW w:w="15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Фактичес</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кое количество часов</w:t>
            </w:r>
          </w:p>
        </w:tc>
        <w:tc>
          <w:tcPr>
            <w:tcW w:w="165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Максималь</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ное количество часов</w:t>
            </w:r>
          </w:p>
        </w:tc>
        <w:tc>
          <w:tcPr>
            <w:tcW w:w="15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Фактичес</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кое количество часов</w:t>
            </w:r>
          </w:p>
        </w:tc>
        <w:tc>
          <w:tcPr>
            <w:tcW w:w="166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Максималь</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ное количество часов</w:t>
            </w:r>
          </w:p>
        </w:tc>
        <w:tc>
          <w:tcPr>
            <w:tcW w:w="152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Фактичес</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кое</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количество часов</w:t>
            </w:r>
          </w:p>
        </w:tc>
      </w:tr>
      <w:tr>
        <w:trPr/>
        <w:tc>
          <w:tcPr>
            <w:tcW w:w="13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1-4</w:t>
            </w:r>
          </w:p>
        </w:tc>
        <w:tc>
          <w:tcPr>
            <w:tcW w:w="14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210</w:t>
            </w:r>
          </w:p>
        </w:tc>
        <w:tc>
          <w:tcPr>
            <w:tcW w:w="1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210</w:t>
            </w:r>
          </w:p>
        </w:tc>
        <w:tc>
          <w:tcPr>
            <w:tcW w:w="165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200</w:t>
            </w:r>
          </w:p>
        </w:tc>
        <w:tc>
          <w:tcPr>
            <w:tcW w:w="1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200</w:t>
            </w:r>
          </w:p>
        </w:tc>
        <w:tc>
          <w:tcPr>
            <w:tcW w:w="16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200</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200</w:t>
            </w:r>
          </w:p>
        </w:tc>
      </w:tr>
      <w:tr>
        <w:trPr/>
        <w:tc>
          <w:tcPr>
            <w:tcW w:w="13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5</w:t>
            </w:r>
          </w:p>
        </w:tc>
        <w:tc>
          <w:tcPr>
            <w:tcW w:w="14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50</w:t>
            </w:r>
          </w:p>
        </w:tc>
        <w:tc>
          <w:tcPr>
            <w:tcW w:w="1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50</w:t>
            </w:r>
          </w:p>
        </w:tc>
        <w:tc>
          <w:tcPr>
            <w:tcW w:w="165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60</w:t>
            </w:r>
          </w:p>
        </w:tc>
        <w:tc>
          <w:tcPr>
            <w:tcW w:w="1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60</w:t>
            </w:r>
          </w:p>
        </w:tc>
        <w:tc>
          <w:tcPr>
            <w:tcW w:w="16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60</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60</w:t>
            </w:r>
          </w:p>
        </w:tc>
      </w:tr>
      <w:tr>
        <w:trPr/>
        <w:tc>
          <w:tcPr>
            <w:tcW w:w="13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6</w:t>
            </w:r>
          </w:p>
        </w:tc>
        <w:tc>
          <w:tcPr>
            <w:tcW w:w="14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65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50</w:t>
            </w:r>
          </w:p>
        </w:tc>
        <w:tc>
          <w:tcPr>
            <w:tcW w:w="1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50</w:t>
            </w:r>
          </w:p>
        </w:tc>
        <w:tc>
          <w:tcPr>
            <w:tcW w:w="16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50</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50</w:t>
            </w:r>
          </w:p>
        </w:tc>
      </w:tr>
      <w:tr>
        <w:trPr/>
        <w:tc>
          <w:tcPr>
            <w:tcW w:w="13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7</w:t>
            </w:r>
          </w:p>
        </w:tc>
        <w:tc>
          <w:tcPr>
            <w:tcW w:w="14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65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6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r>
      <w:tr>
        <w:trPr/>
        <w:tc>
          <w:tcPr>
            <w:tcW w:w="13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8</w:t>
            </w:r>
          </w:p>
        </w:tc>
        <w:tc>
          <w:tcPr>
            <w:tcW w:w="14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65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6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r>
      <w:tr>
        <w:trPr/>
        <w:tc>
          <w:tcPr>
            <w:tcW w:w="13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9</w:t>
            </w:r>
          </w:p>
        </w:tc>
        <w:tc>
          <w:tcPr>
            <w:tcW w:w="14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65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6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40</w:t>
            </w:r>
          </w:p>
        </w:tc>
      </w:tr>
      <w:tr>
        <w:trPr/>
        <w:tc>
          <w:tcPr>
            <w:tcW w:w="13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10-</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11</w:t>
            </w:r>
          </w:p>
        </w:tc>
        <w:tc>
          <w:tcPr>
            <w:tcW w:w="14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r>
          </w:p>
        </w:tc>
        <w:tc>
          <w:tcPr>
            <w:tcW w:w="1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r>
          </w:p>
        </w:tc>
        <w:tc>
          <w:tcPr>
            <w:tcW w:w="165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10</w:t>
            </w:r>
          </w:p>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w:t>
            </w:r>
          </w:p>
        </w:tc>
        <w:tc>
          <w:tcPr>
            <w:tcW w:w="1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10</w:t>
            </w:r>
          </w:p>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w:t>
            </w:r>
          </w:p>
        </w:tc>
        <w:tc>
          <w:tcPr>
            <w:tcW w:w="16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10</w:t>
            </w:r>
          </w:p>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10</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10</w:t>
            </w:r>
          </w:p>
          <w:p>
            <w:pPr>
              <w:pStyle w:val="Normal"/>
              <w:spacing w:lineRule="auto" w:line="240" w:before="0" w:after="0"/>
              <w:ind w:left="709"/>
              <w:contextualSpacing/>
              <w:jc w:val="both"/>
              <w:rPr>
                <w:rFonts w:ascii="Times New Roman" w:hAnsi="Times New Roman" w:eastAsia="Times New Roman"/>
                <w:sz w:val="24"/>
                <w:szCs w:val="24"/>
              </w:rPr>
            </w:pPr>
            <w:r>
              <w:rPr>
                <w:rFonts w:eastAsia="Times New Roman" w:ascii="Times New Roman" w:hAnsi="Times New Roman"/>
                <w:sz w:val="24"/>
                <w:szCs w:val="24"/>
              </w:rPr>
              <w:t>10</w:t>
            </w:r>
          </w:p>
        </w:tc>
      </w:tr>
      <w:tr>
        <w:trPr/>
        <w:tc>
          <w:tcPr>
            <w:tcW w:w="13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b/>
                <w:sz w:val="24"/>
                <w:szCs w:val="24"/>
              </w:rPr>
            </w:pPr>
            <w:r>
              <w:rPr>
                <w:rFonts w:eastAsia="Times New Roman" w:ascii="Times New Roman" w:hAnsi="Times New Roman"/>
                <w:b/>
                <w:sz w:val="24"/>
                <w:szCs w:val="24"/>
              </w:rPr>
              <w:t>по школе</w:t>
            </w:r>
          </w:p>
        </w:tc>
        <w:tc>
          <w:tcPr>
            <w:tcW w:w="140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rPr>
            </w:pPr>
            <w:r>
              <w:rPr>
                <w:rFonts w:eastAsia="Times New Roman" w:ascii="Times New Roman" w:hAnsi="Times New Roman"/>
                <w:b/>
                <w:sz w:val="24"/>
                <w:szCs w:val="24"/>
              </w:rPr>
              <w:t>390</w:t>
            </w:r>
          </w:p>
        </w:tc>
        <w:tc>
          <w:tcPr>
            <w:tcW w:w="1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rPr>
            </w:pPr>
            <w:r>
              <w:rPr>
                <w:rFonts w:eastAsia="Times New Roman" w:ascii="Times New Roman" w:hAnsi="Times New Roman"/>
                <w:b/>
                <w:sz w:val="24"/>
                <w:szCs w:val="24"/>
              </w:rPr>
              <w:t>390</w:t>
            </w:r>
          </w:p>
        </w:tc>
        <w:tc>
          <w:tcPr>
            <w:tcW w:w="165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rPr>
            </w:pPr>
            <w:r>
              <w:rPr>
                <w:rFonts w:eastAsia="Times New Roman" w:ascii="Times New Roman" w:hAnsi="Times New Roman"/>
                <w:b/>
                <w:sz w:val="24"/>
                <w:szCs w:val="24"/>
              </w:rPr>
              <w:t>440</w:t>
            </w:r>
          </w:p>
        </w:tc>
        <w:tc>
          <w:tcPr>
            <w:tcW w:w="153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rPr>
            </w:pPr>
            <w:r>
              <w:rPr>
                <w:rFonts w:eastAsia="Times New Roman" w:ascii="Times New Roman" w:hAnsi="Times New Roman"/>
                <w:b/>
                <w:sz w:val="24"/>
                <w:szCs w:val="24"/>
              </w:rPr>
              <w:t>440</w:t>
            </w:r>
          </w:p>
        </w:tc>
        <w:tc>
          <w:tcPr>
            <w:tcW w:w="1662"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rPr>
            </w:pPr>
            <w:r>
              <w:rPr>
                <w:rFonts w:eastAsia="Times New Roman" w:ascii="Times New Roman" w:hAnsi="Times New Roman"/>
                <w:b/>
                <w:sz w:val="24"/>
                <w:szCs w:val="24"/>
              </w:rPr>
              <w:t>450</w:t>
            </w:r>
          </w:p>
        </w:tc>
        <w:tc>
          <w:tcPr>
            <w:tcW w:w="1529"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contextualSpacing/>
              <w:jc w:val="both"/>
              <w:rPr>
                <w:rFonts w:ascii="Times New Roman" w:hAnsi="Times New Roman" w:eastAsia="Times New Roman"/>
                <w:b/>
                <w:sz w:val="24"/>
                <w:szCs w:val="24"/>
              </w:rPr>
            </w:pPr>
            <w:r>
              <w:rPr>
                <w:rFonts w:eastAsia="Times New Roman" w:ascii="Times New Roman" w:hAnsi="Times New Roman"/>
                <w:b/>
                <w:sz w:val="24"/>
                <w:szCs w:val="24"/>
              </w:rPr>
              <w:t>450</w:t>
            </w:r>
          </w:p>
        </w:tc>
      </w:tr>
    </w:tbl>
    <w:p>
      <w:pPr>
        <w:pStyle w:val="Normal"/>
        <w:widowControl w:val="false"/>
        <w:tabs>
          <w:tab w:val="clear" w:pos="708"/>
          <w:tab w:val="center" w:pos="284" w:leader="none"/>
          <w:tab w:val="center" w:pos="709" w:leader="none"/>
          <w:tab w:val="center" w:pos="993" w:leader="none"/>
        </w:tabs>
        <w:overflowPunct w:val="true"/>
        <w:spacing w:lineRule="auto" w:line="240" w:before="0" w:after="0"/>
        <w:ind w:left="709"/>
        <w:jc w:val="both"/>
        <w:rPr>
          <w:rFonts w:ascii="Times New Roman" w:hAnsi="Times New Roman" w:eastAsia="Times New Roman"/>
          <w:bCs/>
          <w:sz w:val="26"/>
          <w:szCs w:val="26"/>
        </w:rPr>
      </w:pPr>
      <w:r>
        <w:rPr>
          <w:rFonts w:eastAsia="Times New Roman" w:ascii="Times New Roman" w:hAnsi="Times New Roman"/>
          <w:bCs/>
          <w:sz w:val="26"/>
          <w:szCs w:val="26"/>
        </w:rPr>
      </w:r>
    </w:p>
    <w:p>
      <w:pPr>
        <w:pStyle w:val="Normal"/>
        <w:widowControl w:val="false"/>
        <w:tabs>
          <w:tab w:val="clear" w:pos="708"/>
          <w:tab w:val="center" w:pos="284" w:leader="none"/>
          <w:tab w:val="center" w:pos="709" w:leader="none"/>
          <w:tab w:val="center" w:pos="993" w:leader="none"/>
        </w:tabs>
        <w:overflowPunct w:val="true"/>
        <w:spacing w:lineRule="auto" w:line="240" w:before="0" w:after="0"/>
        <w:ind w:firstLine="567" w:left="709"/>
        <w:contextualSpacing/>
        <w:jc w:val="both"/>
        <w:rPr>
          <w:rFonts w:ascii="Times New Roman" w:hAnsi="Times New Roman" w:eastAsia="Times New Roman"/>
          <w:sz w:val="24"/>
          <w:szCs w:val="24"/>
        </w:rPr>
      </w:pPr>
      <w:r>
        <w:rPr>
          <w:rFonts w:eastAsia="Times New Roman" w:ascii="Times New Roman" w:hAnsi="Times New Roman"/>
          <w:bCs/>
          <w:sz w:val="24"/>
          <w:szCs w:val="24"/>
        </w:rPr>
        <w:t xml:space="preserve">Укомплектованы  группы различного охвата: </w:t>
      </w:r>
      <w:r>
        <w:rPr>
          <w:rFonts w:eastAsia="Times New Roman" w:ascii="Times New Roman" w:hAnsi="Times New Roman"/>
          <w:sz w:val="24"/>
          <w:szCs w:val="24"/>
        </w:rPr>
        <w:t xml:space="preserve">отдельный класс в полном составе        (Классный час «Разговоры о важном», «Урок функциональной грамотности», «Киноуроки России», </w:t>
      </w:r>
      <w:r>
        <w:rPr>
          <w:rFonts w:ascii="Times New Roman" w:hAnsi="Times New Roman"/>
          <w:sz w:val="24"/>
          <w:szCs w:val="24"/>
        </w:rPr>
        <w:t>час интеллектуального развития «Размышляем, играем, творим» (Проектная деятельность), «Весёлая зарядка», «Час личной гигиены», «Занимательная грамматика», «Русский – с увлечением», «Юный математик», «Я – гражданин России»)</w:t>
      </w:r>
      <w:r>
        <w:rPr>
          <w:rFonts w:eastAsia="Times New Roman" w:ascii="Times New Roman" w:hAnsi="Times New Roman"/>
          <w:sz w:val="24"/>
          <w:szCs w:val="24"/>
        </w:rPr>
        <w:t xml:space="preserve">; </w:t>
      </w:r>
    </w:p>
    <w:p>
      <w:pPr>
        <w:pStyle w:val="Normal"/>
        <w:widowControl w:val="false"/>
        <w:tabs>
          <w:tab w:val="clear" w:pos="708"/>
          <w:tab w:val="center" w:pos="284" w:leader="none"/>
          <w:tab w:val="center" w:pos="709" w:leader="none"/>
          <w:tab w:val="center" w:pos="993" w:leader="none"/>
        </w:tabs>
        <w:overflowPunct w:val="true"/>
        <w:spacing w:lineRule="auto" w:line="240" w:before="0" w:after="0"/>
        <w:ind w:firstLine="567" w:left="709"/>
        <w:contextualSpacing/>
        <w:jc w:val="both"/>
        <w:rPr>
          <w:rFonts w:ascii="Times New Roman" w:hAnsi="Times New Roman" w:eastAsia="Times New Roman"/>
          <w:sz w:val="24"/>
          <w:szCs w:val="24"/>
        </w:rPr>
      </w:pPr>
      <w:r>
        <w:rPr>
          <w:rFonts w:eastAsia="Times New Roman" w:ascii="Times New Roman" w:hAnsi="Times New Roman"/>
          <w:sz w:val="24"/>
          <w:szCs w:val="24"/>
        </w:rPr>
        <w:t xml:space="preserve">группы внутри одного класса («От степеней до логарифмов», «Практикум по биологии», «Русское правописание: орфография и синтаксис, «Страноведение», Физика в опытах и проектах», «Основы деловой коммуникации», «Лаборатория юных исследователей – химиков», «Азбука безопасности»,  «Синема» ); </w:t>
      </w:r>
    </w:p>
    <w:p>
      <w:pPr>
        <w:pStyle w:val="Normal"/>
        <w:widowControl w:val="false"/>
        <w:tabs>
          <w:tab w:val="clear" w:pos="708"/>
          <w:tab w:val="center" w:pos="284" w:leader="none"/>
          <w:tab w:val="center" w:pos="709" w:leader="none"/>
          <w:tab w:val="center" w:pos="993" w:leader="none"/>
        </w:tabs>
        <w:overflowPunct w:val="true"/>
        <w:spacing w:lineRule="auto" w:line="240" w:before="0" w:after="0"/>
        <w:ind w:firstLine="567" w:left="709"/>
        <w:contextualSpacing/>
        <w:jc w:val="both"/>
        <w:rPr>
          <w:rFonts w:ascii="Times New Roman" w:hAnsi="Times New Roman" w:eastAsia="Times New Roman"/>
          <w:sz w:val="24"/>
          <w:szCs w:val="24"/>
        </w:rPr>
      </w:pPr>
      <w:r>
        <w:rPr>
          <w:rFonts w:eastAsia="Times New Roman" w:ascii="Times New Roman" w:hAnsi="Times New Roman"/>
          <w:sz w:val="24"/>
          <w:szCs w:val="24"/>
        </w:rPr>
        <w:t xml:space="preserve">мобильные группы смешанного состава  (Вокальные группы: «Соловушки», «Мерчен», театральные группы: «Непоседы» и  «Звездочки», «Школьный спортивный клуб" и др), </w:t>
      </w:r>
    </w:p>
    <w:p>
      <w:pPr>
        <w:pStyle w:val="Normal"/>
        <w:widowControl w:val="false"/>
        <w:tabs>
          <w:tab w:val="clear" w:pos="708"/>
          <w:tab w:val="center" w:pos="284" w:leader="none"/>
          <w:tab w:val="center" w:pos="709" w:leader="none"/>
          <w:tab w:val="center" w:pos="993" w:leader="none"/>
        </w:tabs>
        <w:overflowPunct w:val="true"/>
        <w:spacing w:lineRule="auto" w:line="240" w:before="0" w:after="0"/>
        <w:ind w:firstLine="567" w:left="709"/>
        <w:contextualSpacing/>
        <w:jc w:val="both"/>
        <w:rPr>
          <w:rFonts w:ascii="Times New Roman" w:hAnsi="Times New Roman" w:eastAsia="Times New Roman"/>
          <w:sz w:val="24"/>
          <w:szCs w:val="24"/>
        </w:rPr>
      </w:pPr>
      <w:r>
        <w:rPr>
          <w:rFonts w:eastAsia="Times New Roman" w:ascii="Times New Roman" w:hAnsi="Times New Roman"/>
          <w:sz w:val="24"/>
          <w:szCs w:val="24"/>
        </w:rPr>
        <w:t xml:space="preserve">в пределах одного уровня образования («История в лицах», «Я в современном мире», «Культура, история и речь чувашского народа», «Литературное наследие России»); </w:t>
      </w:r>
    </w:p>
    <w:p>
      <w:pPr>
        <w:pStyle w:val="Normal"/>
        <w:widowControl w:val="false"/>
        <w:tabs>
          <w:tab w:val="clear" w:pos="708"/>
          <w:tab w:val="center" w:pos="284" w:leader="none"/>
          <w:tab w:val="center" w:pos="709" w:leader="none"/>
          <w:tab w:val="center" w:pos="993" w:leader="none"/>
        </w:tabs>
        <w:overflowPunct w:val="true"/>
        <w:spacing w:lineRule="auto" w:line="240" w:before="0" w:after="0"/>
        <w:ind w:firstLine="567" w:left="709"/>
        <w:contextualSpacing/>
        <w:jc w:val="both"/>
        <w:rPr>
          <w:rFonts w:ascii="Times New Roman" w:hAnsi="Times New Roman" w:eastAsia="Times New Roman"/>
          <w:sz w:val="24"/>
          <w:szCs w:val="24"/>
        </w:rPr>
      </w:pPr>
      <w:r>
        <w:rPr>
          <w:rFonts w:eastAsia="Times New Roman" w:ascii="Times New Roman" w:hAnsi="Times New Roman"/>
          <w:sz w:val="24"/>
          <w:szCs w:val="24"/>
        </w:rPr>
        <w:t>индивидуальные занятия (Индивидуальный проект).</w:t>
      </w:r>
    </w:p>
    <w:p>
      <w:pPr>
        <w:pStyle w:val="Normal"/>
        <w:widowControl w:val="false"/>
        <w:tabs>
          <w:tab w:val="clear" w:pos="708"/>
          <w:tab w:val="center" w:pos="284" w:leader="none"/>
          <w:tab w:val="center" w:pos="709" w:leader="none"/>
          <w:tab w:val="center" w:pos="993" w:leader="none"/>
        </w:tabs>
        <w:overflowPunct w:val="true"/>
        <w:spacing w:lineRule="auto" w:line="240" w:before="0" w:after="0"/>
        <w:ind w:firstLine="709" w:left="709"/>
        <w:contextualSpacing/>
        <w:jc w:val="both"/>
        <w:rPr>
          <w:rFonts w:ascii="Times New Roman" w:hAnsi="Times New Roman" w:eastAsia="Times New Roman"/>
          <w:sz w:val="24"/>
          <w:szCs w:val="24"/>
        </w:rPr>
      </w:pPr>
      <w:r>
        <w:rPr>
          <w:rFonts w:eastAsia="Times New Roman" w:ascii="Times New Roman" w:hAnsi="Times New Roman"/>
          <w:sz w:val="24"/>
          <w:szCs w:val="24"/>
        </w:rPr>
        <w:t xml:space="preserve">Наполняемость групп, согласно Положения о внеурочной деятельности, составляет: для групповых занятий от 10 человек, для индивидуальных - не менее 5 обучающихся.  </w:t>
      </w:r>
    </w:p>
    <w:p>
      <w:pPr>
        <w:pStyle w:val="Normal"/>
        <w:widowControl w:val="false"/>
        <w:tabs>
          <w:tab w:val="clear" w:pos="708"/>
          <w:tab w:val="center" w:pos="284" w:leader="none"/>
        </w:tabs>
        <w:suppressAutoHyphens w:val="true"/>
        <w:spacing w:lineRule="auto" w:line="240" w:before="0" w:after="0"/>
        <w:ind w:firstLine="709" w:left="709"/>
        <w:contextualSpacing/>
        <w:jc w:val="both"/>
        <w:rPr>
          <w:rFonts w:ascii="Times New Roman" w:hAnsi="Times New Roman" w:eastAsia="Times New Roman"/>
          <w:sz w:val="24"/>
          <w:szCs w:val="24"/>
        </w:rPr>
      </w:pPr>
      <w:r>
        <w:rPr>
          <w:rFonts w:eastAsia="Arial" w:ascii="Times New Roman" w:hAnsi="Times New Roman"/>
          <w:kern w:val="2"/>
          <w:sz w:val="24"/>
          <w:szCs w:val="24"/>
          <w:lang w:eastAsia="ar-SA"/>
        </w:rPr>
        <w:t xml:space="preserve">Расширен спектр занятий прикладного цикла, где дети сами изготавливают поделки для различных конкурсов, благотворительных ярмарок и акций. Организована творческая деятельность (Театральные группы: «Непоседы» «Звёздочки»; вокальные группы: «Соловушки», «Мерчен»), Школьного спортивного клуба (Общешкольные соревнования по различным видам спорта), отряда ЮИД (Помощь в организации занятий по изучению ПДД, выпуск газет, памяток, обновление стендов, конкурсы, викторины, ролевые игры, автогородки, Школа юного велосипедиста, патрулирование). Налажена деятельность Научного общества учащихся «Интеллект», итогом исследовательской работы которого представляются на научно-практической конференции в конце каждого учебного года. Под руководством учителя истории и обществознания в школе ведется краеведческая работа, дети заинтересованы и вносят свой вклад  поисковой деятельностью в пополнение экспонатов в школьный музей. Однако по-прежнему приоритет отдается внеурочным занятиям и факультативам интеллектуальной направленности («Занимательная грамматика», «Юный математик», «Карта - второй язык географии», «Чтение с увлечением»). Внесены изменения в организацию внеурочной деятельности.  Часы внеурочной деятельности используются для проведения общешкольных мероприятий, общественно-полезных практик, благотворительных акций, операций, реализации образовательных проектов и реализуются во внеурочное время, период каникул, в выходные и нерабочие праздничные дни. </w:t>
      </w:r>
      <w:r>
        <w:rPr>
          <w:rFonts w:eastAsia="Times New Roman" w:ascii="Times New Roman" w:hAnsi="Times New Roman"/>
          <w:kern w:val="2"/>
          <w:sz w:val="24"/>
          <w:szCs w:val="24"/>
          <w:lang w:eastAsia="ar-SA"/>
        </w:rPr>
        <w:t>Допускается нелинейное расписание проведения занятий внеурочной деятельности (Подготовка к олимпиадам, праздникам, конкурсам). Педагогами проводятся как аудиторные, так и внеаудиторные занятия.</w:t>
      </w:r>
      <w:r>
        <w:rPr>
          <w:rFonts w:eastAsia="Arial" w:ascii="Times New Roman" w:hAnsi="Times New Roman"/>
          <w:bCs/>
          <w:kern w:val="2"/>
          <w:sz w:val="24"/>
          <w:szCs w:val="24"/>
          <w:lang w:eastAsia="ar-SA"/>
        </w:rPr>
        <w:t xml:space="preserve"> Занятия проводятся</w:t>
      </w:r>
      <w:r>
        <w:rPr>
          <w:rFonts w:eastAsia="Arial" w:ascii="Times New Roman" w:hAnsi="Times New Roman"/>
          <w:kern w:val="2"/>
          <w:sz w:val="24"/>
          <w:szCs w:val="24"/>
          <w:lang w:eastAsia="ar-SA"/>
        </w:rPr>
        <w:t xml:space="preserve"> на базе школы, в Сельском доме культуры, библиотеке.</w:t>
      </w:r>
      <w:r>
        <w:rPr>
          <w:rFonts w:eastAsia="Times New Roman" w:ascii="Times New Roman" w:hAnsi="Times New Roman"/>
          <w:sz w:val="24"/>
          <w:szCs w:val="24"/>
        </w:rPr>
        <w:t xml:space="preserve"> Содержание внеурочной деятельности складывалось из пожеланий родителей и детей (выявление запросов родителей и интересов детей в конце учебного года).</w:t>
      </w:r>
    </w:p>
    <w:p>
      <w:pPr>
        <w:pStyle w:val="Normal"/>
        <w:spacing w:lineRule="auto" w:line="240" w:before="0" w:after="0"/>
        <w:ind w:firstLine="709" w:left="709"/>
        <w:contextualSpacing/>
        <w:jc w:val="both"/>
        <w:rPr>
          <w:rFonts w:ascii="Times New Roman" w:hAnsi="Times New Roman" w:eastAsia="Times New Roman"/>
          <w:sz w:val="24"/>
          <w:szCs w:val="24"/>
        </w:rPr>
      </w:pPr>
      <w:r>
        <w:rPr>
          <w:rFonts w:eastAsia="Times New Roman" w:ascii="Times New Roman" w:hAnsi="Times New Roman"/>
          <w:sz w:val="24"/>
          <w:szCs w:val="24"/>
        </w:rPr>
        <w:t>Вывод: Основная образовательная программа начального общего образования, основного общего образования, среднего общего образования ориентирована на  реализацию  ФГОС,  учитывает особенности  школы. Нормативная база школы приведена в соответствие с требованиями ФГОС (цели образовательного процесса, режим занятий, финансирование, материально-техническое обеспечение и т. п.). Определен список учебников и учебных пособий, используемых в образовательном процессе в соответствии с ФГОС начального общего образования. Разработан план методической работы, обеспечивающей сопровождение введения стандартов нового поколения.</w:t>
      </w:r>
    </w:p>
    <w:p>
      <w:pPr>
        <w:pStyle w:val="Normal"/>
        <w:spacing w:lineRule="auto" w:line="240" w:before="0" w:after="0"/>
        <w:ind w:firstLine="709" w:left="709"/>
        <w:contextualSpacing/>
        <w:jc w:val="both"/>
        <w:rPr>
          <w:rFonts w:ascii="Times New Roman" w:hAnsi="Times New Roman" w:eastAsia="Times New Roman"/>
          <w:b/>
          <w:i/>
          <w:i/>
          <w:sz w:val="24"/>
          <w:szCs w:val="24"/>
          <w:lang w:eastAsia="ar-SA"/>
        </w:rPr>
      </w:pPr>
      <w:r>
        <w:rPr>
          <w:rFonts w:eastAsia="Times New Roman" w:ascii="Times New Roman" w:hAnsi="Times New Roman"/>
          <w:b/>
          <w:i/>
          <w:sz w:val="24"/>
          <w:szCs w:val="24"/>
          <w:lang w:eastAsia="ar-SA"/>
        </w:rPr>
      </w:r>
    </w:p>
    <w:p>
      <w:pPr>
        <w:pStyle w:val="Normal"/>
        <w:spacing w:lineRule="auto" w:line="240" w:before="0" w:after="0"/>
        <w:ind w:firstLine="709" w:left="709"/>
        <w:jc w:val="center"/>
        <w:rPr>
          <w:rFonts w:ascii="Times New Roman" w:hAnsi="Times New Roman"/>
          <w:b/>
          <w:sz w:val="24"/>
          <w:szCs w:val="24"/>
        </w:rPr>
      </w:pPr>
      <w:r>
        <w:rPr>
          <w:rFonts w:ascii="Times New Roman" w:hAnsi="Times New Roman"/>
          <w:b/>
          <w:sz w:val="24"/>
          <w:szCs w:val="24"/>
        </w:rPr>
        <w:t>Воспитательная работа</w:t>
      </w:r>
    </w:p>
    <w:p>
      <w:pPr>
        <w:pStyle w:val="Normal"/>
        <w:spacing w:lineRule="auto" w:line="240" w:before="0" w:after="0"/>
        <w:ind w:left="709"/>
        <w:jc w:val="both"/>
        <w:rPr>
          <w:rFonts w:ascii="Times New Roman" w:hAnsi="Times New Roman" w:eastAsia="Times New Roman"/>
          <w:kern w:val="2"/>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 xml:space="preserve">В 2022 году </w:t>
      </w:r>
      <w:r>
        <w:rPr>
          <w:rFonts w:ascii="Times New Roman" w:hAnsi="Times New Roman"/>
          <w:sz w:val="24"/>
          <w:szCs w:val="24"/>
        </w:rPr>
        <w:t xml:space="preserve"> воспитательная работа школы осуществлялась в соответствии с целями и задачами школы на этот учебный год. Основной </w:t>
      </w:r>
      <w:r>
        <w:rPr>
          <w:rFonts w:eastAsia="Times New Roman" w:ascii="Times New Roman" w:hAnsi="Times New Roman"/>
          <w:sz w:val="24"/>
          <w:szCs w:val="24"/>
        </w:rPr>
        <w:t xml:space="preserve">  целью воспитательной работы школы являлось: </w:t>
      </w:r>
      <w:r>
        <w:rPr>
          <w:rFonts w:eastAsia="Times New Roman" w:ascii="Times New Roman" w:hAnsi="Times New Roman"/>
          <w:kern w:val="2"/>
          <w:sz w:val="24"/>
          <w:szCs w:val="24"/>
        </w:rPr>
        <w:t>создание условий, способствующих развитию интеллектуальных, творческих,  личностных  качеств обучающихся, их социализации и адаптации в обществе.</w:t>
      </w:r>
      <w:r>
        <w:rPr>
          <w:rFonts w:ascii="Times New Roman" w:hAnsi="Times New Roman"/>
          <w:sz w:val="24"/>
          <w:szCs w:val="24"/>
        </w:rPr>
        <w:t xml:space="preserve"> </w:t>
      </w:r>
      <w:r>
        <w:rPr>
          <w:rFonts w:eastAsia="Times New Roman" w:ascii="Times New Roman" w:hAnsi="Times New Roman"/>
          <w:kern w:val="2"/>
          <w:sz w:val="24"/>
          <w:szCs w:val="24"/>
        </w:rPr>
        <w:t>На основе тех проблем, которые выделились в процессе работы в предшествующем учебном году,  были сформулированы задачи на 2022-2023учебный год:</w:t>
      </w:r>
    </w:p>
    <w:p>
      <w:pPr>
        <w:pStyle w:val="Normal"/>
        <w:suppressAutoHyphens w:val="true"/>
        <w:spacing w:lineRule="auto" w:line="240" w:before="0" w:after="0"/>
        <w:ind w:left="709"/>
        <w:jc w:val="both"/>
        <w:textAlignment w:val="baseline"/>
        <w:rPr>
          <w:rFonts w:ascii="Times New Roman" w:hAnsi="Times New Roman" w:eastAsia="Times New Roman"/>
          <w:kern w:val="2"/>
          <w:sz w:val="24"/>
          <w:szCs w:val="24"/>
        </w:rPr>
      </w:pPr>
      <w:r>
        <w:rPr>
          <w:rFonts w:eastAsia="Times New Roman" w:ascii="Times New Roman" w:hAnsi="Times New Roman"/>
          <w:kern w:val="2"/>
          <w:sz w:val="24"/>
          <w:szCs w:val="24"/>
        </w:rPr>
        <w:t xml:space="preserve"> </w:t>
      </w:r>
      <w:r>
        <w:rPr>
          <w:rFonts w:eastAsia="Times New Roman" w:ascii="Times New Roman" w:hAnsi="Times New Roman"/>
          <w:kern w:val="2"/>
          <w:sz w:val="24"/>
          <w:szCs w:val="24"/>
        </w:rPr>
        <w:t>1) Вовлечение каждого обучающегося школы в воспитательный процесс.</w:t>
      </w:r>
    </w:p>
    <w:p>
      <w:pPr>
        <w:pStyle w:val="Normal"/>
        <w:suppressAutoHyphens w:val="true"/>
        <w:spacing w:lineRule="auto" w:line="240" w:before="0" w:after="0"/>
        <w:ind w:left="709"/>
        <w:jc w:val="both"/>
        <w:textAlignment w:val="baseline"/>
        <w:rPr>
          <w:rFonts w:ascii="Times New Roman" w:hAnsi="Times New Roman" w:eastAsia="Times New Roman"/>
          <w:kern w:val="2"/>
          <w:sz w:val="24"/>
          <w:szCs w:val="24"/>
        </w:rPr>
      </w:pPr>
      <w:r>
        <w:rPr>
          <w:rFonts w:eastAsia="Times New Roman" w:ascii="Times New Roman" w:hAnsi="Times New Roman"/>
          <w:kern w:val="2"/>
          <w:sz w:val="24"/>
          <w:szCs w:val="24"/>
        </w:rPr>
        <w:t xml:space="preserve"> </w:t>
      </w:r>
      <w:r>
        <w:rPr>
          <w:rFonts w:eastAsia="Times New Roman" w:ascii="Times New Roman" w:hAnsi="Times New Roman"/>
          <w:kern w:val="2"/>
          <w:sz w:val="24"/>
          <w:szCs w:val="24"/>
        </w:rPr>
        <w:t>2)Развитие у обучающихся самостоятельности, ответственности, инициативы, творчества.</w:t>
      </w:r>
    </w:p>
    <w:p>
      <w:pPr>
        <w:pStyle w:val="Normal"/>
        <w:suppressAutoHyphens w:val="true"/>
        <w:spacing w:lineRule="auto" w:line="240" w:before="0" w:after="0"/>
        <w:ind w:left="709"/>
        <w:jc w:val="both"/>
        <w:textAlignment w:val="baseline"/>
        <w:rPr>
          <w:rFonts w:ascii="Times New Roman" w:hAnsi="Times New Roman" w:eastAsia="Times New Roman"/>
          <w:kern w:val="2"/>
          <w:sz w:val="24"/>
          <w:szCs w:val="24"/>
        </w:rPr>
      </w:pPr>
      <w:r>
        <w:rPr>
          <w:rFonts w:eastAsia="Times New Roman" w:ascii="Times New Roman" w:hAnsi="Times New Roman"/>
          <w:kern w:val="2"/>
          <w:sz w:val="24"/>
          <w:szCs w:val="24"/>
        </w:rPr>
        <w:t xml:space="preserve"> </w:t>
      </w:r>
      <w:r>
        <w:rPr>
          <w:rFonts w:eastAsia="Times New Roman" w:ascii="Times New Roman" w:hAnsi="Times New Roman"/>
          <w:kern w:val="2"/>
          <w:sz w:val="24"/>
          <w:szCs w:val="24"/>
        </w:rPr>
        <w:t>3) Развитие физически здоровой личности.</w:t>
      </w:r>
    </w:p>
    <w:p>
      <w:pPr>
        <w:pStyle w:val="Normal"/>
        <w:suppressAutoHyphens w:val="true"/>
        <w:spacing w:lineRule="auto" w:line="240" w:before="0" w:after="0"/>
        <w:ind w:left="709"/>
        <w:jc w:val="both"/>
        <w:textAlignment w:val="baseline"/>
        <w:rPr>
          <w:rFonts w:ascii="Times New Roman" w:hAnsi="Times New Roman" w:eastAsia="Times New Roman"/>
          <w:kern w:val="2"/>
          <w:sz w:val="24"/>
          <w:szCs w:val="24"/>
        </w:rPr>
      </w:pPr>
      <w:r>
        <w:rPr>
          <w:rFonts w:eastAsia="Times New Roman" w:ascii="Times New Roman" w:hAnsi="Times New Roman"/>
          <w:kern w:val="2"/>
          <w:sz w:val="24"/>
          <w:szCs w:val="24"/>
        </w:rPr>
        <w:t xml:space="preserve"> </w:t>
      </w:r>
      <w:r>
        <w:rPr>
          <w:rFonts w:eastAsia="Times New Roman" w:ascii="Times New Roman" w:hAnsi="Times New Roman"/>
          <w:kern w:val="2"/>
          <w:sz w:val="24"/>
          <w:szCs w:val="24"/>
        </w:rPr>
        <w:t>4)  Создание ситуации «успеха» для каждого обучающегося.</w:t>
      </w:r>
    </w:p>
    <w:p>
      <w:pPr>
        <w:pStyle w:val="Normal"/>
        <w:widowControl w:val="false"/>
        <w:suppressAutoHyphens w:val="true"/>
        <w:spacing w:lineRule="auto" w:line="240" w:before="0" w:after="0"/>
        <w:ind w:left="709"/>
        <w:jc w:val="both"/>
        <w:textAlignment w:val="baseline"/>
        <w:rPr>
          <w:rFonts w:ascii="Times New Roman" w:hAnsi="Times New Roman" w:eastAsia="Times New Roman"/>
          <w:b/>
          <w:bCs/>
          <w:kern w:val="2"/>
          <w:sz w:val="24"/>
          <w:szCs w:val="24"/>
        </w:rPr>
      </w:pPr>
      <w:r>
        <w:rPr>
          <w:rFonts w:eastAsia="Times New Roman" w:ascii="Times New Roman" w:hAnsi="Times New Roman"/>
          <w:b/>
          <w:bCs/>
          <w:kern w:val="2"/>
          <w:sz w:val="24"/>
          <w:szCs w:val="24"/>
        </w:rPr>
        <w:t>Реализация этих целей и задач предполагает:</w:t>
      </w:r>
    </w:p>
    <w:p>
      <w:pPr>
        <w:pStyle w:val="Normal"/>
        <w:widowControl w:val="false"/>
        <w:suppressAutoHyphens w:val="true"/>
        <w:spacing w:lineRule="auto" w:line="240" w:before="0" w:after="0"/>
        <w:ind w:left="709"/>
        <w:jc w:val="both"/>
        <w:textAlignment w:val="baseline"/>
        <w:rPr>
          <w:rFonts w:ascii="Times New Roman" w:hAnsi="Times New Roman" w:eastAsia="Times New Roman"/>
          <w:kern w:val="2"/>
          <w:sz w:val="24"/>
          <w:szCs w:val="24"/>
        </w:rPr>
      </w:pPr>
      <w:r>
        <w:rPr>
          <w:rFonts w:eastAsia="Times New Roman" w:ascii="Times New Roman" w:hAnsi="Times New Roman"/>
          <w:kern w:val="2"/>
          <w:sz w:val="24"/>
          <w:szCs w:val="24"/>
        </w:rPr>
        <w:t xml:space="preserve">• </w:t>
      </w:r>
      <w:r>
        <w:rPr>
          <w:rFonts w:eastAsia="Times New Roman" w:ascii="Times New Roman" w:hAnsi="Times New Roman"/>
          <w:kern w:val="2"/>
          <w:sz w:val="24"/>
          <w:szCs w:val="24"/>
        </w:rPr>
        <w:t>Создание благоприятных условий и возможностей для полноценного развития личности, для охраны здоровья и жизни детей.</w:t>
      </w:r>
    </w:p>
    <w:p>
      <w:pPr>
        <w:pStyle w:val="Normal"/>
        <w:widowControl w:val="false"/>
        <w:suppressAutoHyphens w:val="true"/>
        <w:spacing w:lineRule="auto" w:line="240" w:before="0" w:after="0"/>
        <w:ind w:left="709"/>
        <w:jc w:val="both"/>
        <w:textAlignment w:val="baseline"/>
        <w:rPr>
          <w:rFonts w:ascii="Times New Roman" w:hAnsi="Times New Roman" w:eastAsia="Times New Roman"/>
          <w:kern w:val="2"/>
          <w:sz w:val="24"/>
          <w:szCs w:val="24"/>
        </w:rPr>
      </w:pPr>
      <w:r>
        <w:rPr>
          <w:rFonts w:eastAsia="Times New Roman" w:ascii="Times New Roman" w:hAnsi="Times New Roman"/>
          <w:kern w:val="2"/>
          <w:sz w:val="24"/>
          <w:szCs w:val="24"/>
        </w:rPr>
        <w:t xml:space="preserve">• </w:t>
      </w:r>
      <w:r>
        <w:rPr>
          <w:rFonts w:eastAsia="Times New Roman" w:ascii="Times New Roman" w:hAnsi="Times New Roman"/>
          <w:kern w:val="2"/>
          <w:sz w:val="24"/>
          <w:szCs w:val="24"/>
        </w:rPr>
        <w:t>Создание условий проявления и мотивации творческой активности воспитанников в различных сферах социально значимой деятельности.</w:t>
      </w:r>
    </w:p>
    <w:p>
      <w:pPr>
        <w:pStyle w:val="Normal"/>
        <w:widowControl w:val="false"/>
        <w:suppressAutoHyphens w:val="true"/>
        <w:spacing w:lineRule="auto" w:line="240" w:before="0" w:after="0"/>
        <w:ind w:left="709"/>
        <w:jc w:val="both"/>
        <w:textAlignment w:val="baseline"/>
        <w:rPr>
          <w:rFonts w:ascii="Times New Roman" w:hAnsi="Times New Roman" w:eastAsia="Times New Roman"/>
          <w:kern w:val="2"/>
          <w:sz w:val="24"/>
          <w:szCs w:val="24"/>
        </w:rPr>
      </w:pPr>
      <w:r>
        <w:rPr>
          <w:rFonts w:eastAsia="Times New Roman" w:ascii="Times New Roman" w:hAnsi="Times New Roman"/>
          <w:kern w:val="2"/>
          <w:sz w:val="24"/>
          <w:szCs w:val="24"/>
        </w:rPr>
        <w:t xml:space="preserve">• </w:t>
      </w:r>
      <w:r>
        <w:rPr>
          <w:rFonts w:eastAsia="Times New Roman" w:ascii="Times New Roman" w:hAnsi="Times New Roman"/>
          <w:kern w:val="2"/>
          <w:sz w:val="24"/>
          <w:szCs w:val="24"/>
        </w:rPr>
        <w:t>Развитие системы непрерывного образования; преемственность уровней и ступеней образования; поддержка исследовательской и проектной деятельности.</w:t>
      </w:r>
    </w:p>
    <w:p>
      <w:pPr>
        <w:pStyle w:val="Normal"/>
        <w:widowControl w:val="false"/>
        <w:suppressAutoHyphens w:val="true"/>
        <w:spacing w:lineRule="auto" w:line="240" w:before="0" w:after="0"/>
        <w:ind w:left="709"/>
        <w:jc w:val="both"/>
        <w:textAlignment w:val="baseline"/>
        <w:rPr>
          <w:rFonts w:ascii="Times New Roman" w:hAnsi="Times New Roman" w:eastAsia="Times New Roman"/>
          <w:kern w:val="2"/>
          <w:sz w:val="24"/>
          <w:szCs w:val="24"/>
        </w:rPr>
      </w:pPr>
      <w:r>
        <w:rPr>
          <w:rFonts w:eastAsia="Times New Roman" w:ascii="Times New Roman" w:hAnsi="Times New Roman"/>
          <w:kern w:val="2"/>
          <w:sz w:val="24"/>
          <w:szCs w:val="24"/>
        </w:rPr>
        <w:t xml:space="preserve">• </w:t>
      </w:r>
      <w:r>
        <w:rPr>
          <w:rFonts w:eastAsia="Times New Roman" w:ascii="Times New Roman" w:hAnsi="Times New Roman"/>
          <w:kern w:val="2"/>
          <w:sz w:val="24"/>
          <w:szCs w:val="24"/>
        </w:rPr>
        <w:t>Дальнейшее развитие и совершенствование системы дополнительного образования в школе.</w:t>
      </w:r>
    </w:p>
    <w:p>
      <w:pPr>
        <w:pStyle w:val="Normal"/>
        <w:widowControl w:val="false"/>
        <w:suppressAutoHyphens w:val="true"/>
        <w:spacing w:lineRule="auto" w:line="240" w:before="0" w:after="0"/>
        <w:ind w:left="709"/>
        <w:jc w:val="both"/>
        <w:textAlignment w:val="baseline"/>
        <w:rPr>
          <w:rFonts w:ascii="Times New Roman" w:hAnsi="Times New Roman" w:eastAsia="Times New Roman"/>
          <w:kern w:val="2"/>
          <w:sz w:val="24"/>
          <w:szCs w:val="24"/>
        </w:rPr>
      </w:pPr>
      <w:r>
        <w:rPr>
          <w:rFonts w:eastAsia="Times New Roman" w:ascii="Times New Roman" w:hAnsi="Times New Roman"/>
          <w:kern w:val="2"/>
          <w:sz w:val="24"/>
          <w:szCs w:val="24"/>
        </w:rPr>
        <w:t xml:space="preserve">• </w:t>
      </w:r>
      <w:r>
        <w:rPr>
          <w:rFonts w:eastAsia="Times New Roman" w:ascii="Times New Roman" w:hAnsi="Times New Roman"/>
          <w:kern w:val="2"/>
          <w:sz w:val="24"/>
          <w:szCs w:val="24"/>
        </w:rPr>
        <w:t>Координация деятельности и взаимодействие всех звеньев воспитательной системы: дополнительного образования; школы и социума; школы и семьи.</w:t>
      </w:r>
      <w:r>
        <w:rPr>
          <w:rFonts w:eastAsia="Times New Roman" w:ascii="Times New Roman" w:hAnsi="Times New Roman"/>
          <w:b/>
          <w:bCs/>
          <w:kern w:val="2"/>
          <w:sz w:val="24"/>
          <w:szCs w:val="24"/>
        </w:rPr>
        <w:t> </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В своей учебно-воспитательной деятельности педагоги школы опираются на нормативно-правовые документы:</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Конституция Российской Федерации</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Семейный кодекс Российской Федерации</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Конвенция о правах ребенка</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Федеральный закон от 29.12.2012 №273-  «Об образовании в Российской Федерации»   </w:t>
      </w:r>
    </w:p>
    <w:p>
      <w:pPr>
        <w:pStyle w:val="ListParagraph"/>
        <w:shd w:val="clear" w:color="auto" w:fill="FFFFFF"/>
        <w:spacing w:lineRule="auto" w:line="240" w:before="0" w:after="0"/>
        <w:ind w:left="709"/>
        <w:contextualSpacing/>
        <w:jc w:val="both"/>
        <w:rPr>
          <w:rFonts w:ascii="Times New Roman" w:hAnsi="Times New Roman"/>
          <w:i/>
          <w:i/>
          <w:sz w:val="24"/>
          <w:szCs w:val="24"/>
        </w:rPr>
      </w:pPr>
      <w:r>
        <w:rPr>
          <w:rFonts w:ascii="Times New Roman" w:hAnsi="Times New Roman"/>
          <w:sz w:val="24"/>
          <w:szCs w:val="24"/>
        </w:rPr>
        <w:t>- Федеральный закон от 24 июня 1999 г. N 120-ФЗ "Об основах системы профилактики безнадзорности и правонарушений несовершеннолетних"</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Устав МБОУ «Хорновар-Шигалинская СОШ имени Героя Советского Союза </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Юхвитова П.С.»</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Вся воспитательная работа школы была направлена на решение  поставленных  задач.</w:t>
      </w:r>
    </w:p>
    <w:p>
      <w:pPr>
        <w:pStyle w:val="Normal"/>
        <w:shd w:val="clear" w:color="auto" w:fill="FFFFFF"/>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   </w:t>
      </w:r>
      <w:r>
        <w:rPr>
          <w:rFonts w:eastAsia="Times New Roman" w:ascii="Times New Roman" w:hAnsi="Times New Roman"/>
          <w:bCs/>
          <w:sz w:val="24"/>
          <w:szCs w:val="24"/>
        </w:rPr>
        <w:t>Следует отметить, что педагогический коллектив школы стремился реализовать намеченные планы, решать поставленные перед ними задачи.</w:t>
      </w:r>
    </w:p>
    <w:p>
      <w:pPr>
        <w:pStyle w:val="Normal"/>
        <w:shd w:val="clear" w:color="auto" w:fill="FFFFFF"/>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Приоритетными направлениями воспитательной работы являлись: </w:t>
      </w:r>
    </w:p>
    <w:p>
      <w:pPr>
        <w:pStyle w:val="ListParagraph"/>
        <w:numPr>
          <w:ilvl w:val="0"/>
          <w:numId w:val="38"/>
        </w:numPr>
        <w:shd w:val="clear" w:color="auto" w:fill="FFFFFF"/>
        <w:spacing w:lineRule="auto" w:line="240" w:before="0" w:after="0"/>
        <w:contextualSpacing w:val="false"/>
        <w:jc w:val="both"/>
        <w:rPr>
          <w:rFonts w:ascii="Times New Roman" w:hAnsi="Times New Roman"/>
          <w:sz w:val="24"/>
          <w:szCs w:val="24"/>
        </w:rPr>
      </w:pPr>
      <w:r>
        <w:rPr>
          <w:rFonts w:ascii="Times New Roman" w:hAnsi="Times New Roman"/>
          <w:bCs/>
          <w:sz w:val="24"/>
          <w:szCs w:val="24"/>
        </w:rPr>
        <w:t>патриотическое;</w:t>
      </w:r>
    </w:p>
    <w:p>
      <w:pPr>
        <w:pStyle w:val="ListParagraph"/>
        <w:numPr>
          <w:ilvl w:val="0"/>
          <w:numId w:val="38"/>
        </w:numPr>
        <w:shd w:val="clear" w:color="auto" w:fill="FFFFFF"/>
        <w:spacing w:lineRule="auto" w:line="240" w:before="0" w:after="0"/>
        <w:contextualSpacing/>
        <w:jc w:val="both"/>
        <w:rPr>
          <w:rFonts w:ascii="Times New Roman" w:hAnsi="Times New Roman" w:eastAsia="Times New Roman"/>
          <w:sz w:val="24"/>
          <w:szCs w:val="24"/>
        </w:rPr>
      </w:pPr>
      <w:r>
        <w:rPr>
          <w:rFonts w:eastAsia="Times New Roman" w:ascii="Times New Roman" w:hAnsi="Times New Roman"/>
          <w:bCs/>
          <w:sz w:val="24"/>
          <w:szCs w:val="24"/>
        </w:rPr>
        <w:t>духовно – нравственное;</w:t>
      </w:r>
      <w:r>
        <w:rPr>
          <w:rFonts w:eastAsia="Times New Roman" w:ascii="Times New Roman" w:hAnsi="Times New Roman"/>
          <w:bCs/>
          <w:iCs/>
          <w:sz w:val="24"/>
          <w:szCs w:val="24"/>
        </w:rPr>
        <w:t xml:space="preserve"> </w:t>
      </w:r>
    </w:p>
    <w:p>
      <w:pPr>
        <w:pStyle w:val="ListParagraph"/>
        <w:numPr>
          <w:ilvl w:val="0"/>
          <w:numId w:val="38"/>
        </w:numPr>
        <w:shd w:val="clear" w:color="auto" w:fill="FFFFFF"/>
        <w:spacing w:lineRule="auto" w:line="240" w:before="0" w:after="0"/>
        <w:contextualSpacing/>
        <w:jc w:val="both"/>
        <w:rPr>
          <w:rFonts w:ascii="Times New Roman" w:hAnsi="Times New Roman" w:eastAsia="Times New Roman"/>
          <w:sz w:val="24"/>
          <w:szCs w:val="24"/>
        </w:rPr>
      </w:pPr>
      <w:r>
        <w:rPr>
          <w:rFonts w:eastAsia="Times New Roman" w:ascii="Times New Roman" w:hAnsi="Times New Roman"/>
          <w:bCs/>
          <w:sz w:val="24"/>
          <w:szCs w:val="24"/>
        </w:rPr>
        <w:t xml:space="preserve">трудовое;  </w:t>
      </w:r>
      <w:r>
        <w:rPr>
          <w:rFonts w:eastAsia="Times New Roman" w:ascii="Times New Roman" w:hAnsi="Times New Roman"/>
          <w:bCs/>
          <w:iCs/>
          <w:sz w:val="24"/>
          <w:szCs w:val="24"/>
        </w:rPr>
        <w:t xml:space="preserve"> </w:t>
      </w:r>
    </w:p>
    <w:p>
      <w:pPr>
        <w:pStyle w:val="ListParagraph"/>
        <w:numPr>
          <w:ilvl w:val="0"/>
          <w:numId w:val="38"/>
        </w:numPr>
        <w:shd w:val="clear" w:color="auto" w:fill="FFFFFF"/>
        <w:spacing w:lineRule="auto" w:line="240" w:before="0" w:after="0"/>
        <w:contextualSpacing/>
        <w:jc w:val="both"/>
        <w:rPr>
          <w:rFonts w:ascii="Times New Roman" w:hAnsi="Times New Roman" w:eastAsia="Times New Roman"/>
          <w:sz w:val="24"/>
          <w:szCs w:val="24"/>
        </w:rPr>
      </w:pPr>
      <w:r>
        <w:rPr>
          <w:rFonts w:eastAsia="Times New Roman" w:ascii="Times New Roman" w:hAnsi="Times New Roman"/>
          <w:bCs/>
          <w:sz w:val="24"/>
          <w:szCs w:val="24"/>
        </w:rPr>
        <w:t xml:space="preserve">валеологическое; </w:t>
      </w:r>
      <w:r>
        <w:rPr>
          <w:rFonts w:eastAsia="Times New Roman" w:ascii="Times New Roman" w:hAnsi="Times New Roman"/>
          <w:bCs/>
          <w:iCs/>
          <w:sz w:val="24"/>
          <w:szCs w:val="24"/>
        </w:rPr>
        <w:t xml:space="preserve"> </w:t>
      </w:r>
    </w:p>
    <w:p>
      <w:pPr>
        <w:pStyle w:val="ListParagraph"/>
        <w:numPr>
          <w:ilvl w:val="0"/>
          <w:numId w:val="38"/>
        </w:numPr>
        <w:shd w:val="clear" w:color="auto" w:fill="FFFFFF"/>
        <w:spacing w:lineRule="auto" w:line="240" w:before="0" w:after="0"/>
        <w:contextualSpacing/>
        <w:jc w:val="both"/>
        <w:rPr>
          <w:rFonts w:ascii="Times New Roman" w:hAnsi="Times New Roman" w:eastAsia="Times New Roman"/>
          <w:sz w:val="24"/>
          <w:szCs w:val="24"/>
        </w:rPr>
      </w:pPr>
      <w:r>
        <w:rPr>
          <w:rFonts w:eastAsia="Times New Roman" w:ascii="Times New Roman" w:hAnsi="Times New Roman"/>
          <w:bCs/>
          <w:sz w:val="24"/>
          <w:szCs w:val="24"/>
        </w:rPr>
        <w:t>экологическое;</w:t>
      </w:r>
    </w:p>
    <w:p>
      <w:pPr>
        <w:pStyle w:val="ListParagraph"/>
        <w:numPr>
          <w:ilvl w:val="0"/>
          <w:numId w:val="38"/>
        </w:numPr>
        <w:shd w:val="clear" w:color="auto" w:fill="FFFFFF"/>
        <w:spacing w:lineRule="auto" w:line="240" w:before="0" w:after="0"/>
        <w:contextualSpacing/>
        <w:jc w:val="both"/>
        <w:rPr>
          <w:rFonts w:ascii="Times New Roman" w:hAnsi="Times New Roman" w:eastAsia="Times New Roman"/>
          <w:sz w:val="24"/>
          <w:szCs w:val="24"/>
        </w:rPr>
      </w:pPr>
      <w:r>
        <w:rPr>
          <w:rFonts w:eastAsia="Times New Roman" w:ascii="Times New Roman" w:hAnsi="Times New Roman"/>
          <w:bCs/>
          <w:sz w:val="24"/>
          <w:szCs w:val="24"/>
        </w:rPr>
        <w:t>эстетическое</w:t>
      </w:r>
      <w:r>
        <w:rPr>
          <w:rFonts w:eastAsia="Times New Roman" w:ascii="Times New Roman" w:hAnsi="Times New Roman"/>
          <w:sz w:val="24"/>
          <w:szCs w:val="24"/>
        </w:rPr>
        <w:t>.</w:t>
      </w:r>
    </w:p>
    <w:p>
      <w:pPr>
        <w:pStyle w:val="Normal"/>
        <w:spacing w:lineRule="auto" w:line="240" w:before="0" w:after="0"/>
        <w:ind w:left="709"/>
        <w:jc w:val="center"/>
        <w:rPr>
          <w:rFonts w:ascii="Times New Roman" w:hAnsi="Times New Roman"/>
          <w:b/>
          <w:bCs/>
          <w:sz w:val="24"/>
          <w:szCs w:val="24"/>
        </w:rPr>
      </w:pPr>
      <w:r>
        <w:rPr>
          <w:rFonts w:ascii="Times New Roman" w:hAnsi="Times New Roman"/>
          <w:b/>
          <w:bCs/>
          <w:sz w:val="24"/>
          <w:szCs w:val="24"/>
        </w:rPr>
        <w:t>Совершенствование системы воспитательной работы в классных коллективах.</w:t>
      </w:r>
    </w:p>
    <w:p>
      <w:pPr>
        <w:pStyle w:val="Normal"/>
        <w:shd w:val="clear" w:color="auto" w:fill="FFFFFF"/>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    </w:t>
      </w:r>
      <w:r>
        <w:rPr>
          <w:rFonts w:eastAsia="Times New Roman" w:ascii="Times New Roman" w:hAnsi="Times New Roman"/>
          <w:bCs/>
          <w:sz w:val="24"/>
          <w:szCs w:val="24"/>
        </w:rPr>
        <w:t>Тут в основе стоит</w:t>
      </w:r>
      <w:r>
        <w:rPr>
          <w:rFonts w:ascii="Times New Roman" w:hAnsi="Times New Roman"/>
          <w:sz w:val="24"/>
          <w:szCs w:val="24"/>
        </w:rPr>
        <w:t xml:space="preserve"> «Нравственно – патриотическое воспитание школьников через различные виды деятельности»</w:t>
      </w:r>
      <w:r>
        <w:rPr>
          <w:rFonts w:eastAsia="Times New Roman" w:ascii="Times New Roman" w:hAnsi="Times New Roman"/>
          <w:bCs/>
          <w:sz w:val="24"/>
          <w:szCs w:val="24"/>
        </w:rPr>
        <w:t>. Анализируя современные условия жизнедеятельности обучающихся, можно выделить следующие проблемы в воспитании:</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1) Информационное социальное пространство, не имеющее четких внешних и внутренних границ.</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2) Существование и усиление конфликта между характером присвоения ребенком знаний и ценностей в школе  и вне школы.  </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3) Недостаточное внимание родителей (законных представителей) обучающихся к проблемам их обучения и воспитания, нежелание определенной части родителей сотрудничать с педагогическим коллективом школы, поддерживать действия  педагогов в отношении их детей.</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 </w:t>
      </w:r>
      <w:r>
        <w:rPr>
          <w:rFonts w:eastAsia="Times New Roman" w:ascii="Times New Roman" w:hAnsi="Times New Roman"/>
          <w:bCs/>
          <w:sz w:val="24"/>
          <w:szCs w:val="24"/>
        </w:rPr>
        <w:t xml:space="preserve">4) Для того чтобы личность учащегося развивалась, должно быть одно важное условие – мотивация.  </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Существование этих и других проблем определенным образом затрудняет достижение желаемого уровня эффективности учебно-воспитательной деятельности школы. Именно поэтому в основе Стандарта нового поколения лежит концепция духовно-нравственного развития, воспитания личности гражданина России. Цель новых стандартов в воспитательной сфере – социализация поколения.</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   </w:t>
      </w:r>
      <w:r>
        <w:rPr>
          <w:rFonts w:eastAsia="Times New Roman" w:ascii="Times New Roman" w:hAnsi="Times New Roman"/>
          <w:bCs/>
          <w:sz w:val="24"/>
          <w:szCs w:val="24"/>
        </w:rPr>
        <w:t>Воспитание теперь рассматривается как целенаправленная деятельность, осуществляемая в системе образования, ориентированная на создание условий для развития духовных ценностей обучающихся на основе общечеловеческих и отечественных ценностей, оказание им помощи в жизненном самоопределении, нравственном, гражданском и профессиональном становлении. Очень важно, чтобы повседневная жизнь и деятельность школьников была разнообразной, содержательной, насыщенной работой над осознанием общественных событий и строилась на основе самых высоких нравственных отношений.</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  </w:t>
      </w:r>
      <w:r>
        <w:rPr>
          <w:rFonts w:eastAsia="Times New Roman" w:ascii="Times New Roman" w:hAnsi="Times New Roman"/>
          <w:bCs/>
          <w:sz w:val="24"/>
          <w:szCs w:val="24"/>
        </w:rPr>
        <w:t>Организация духовно-нравственного развития, воспитания и социализации обучающихся в нашей школе осуществляется по следующим направлениям:</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1. Гражданско-патриотическое воспитание </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2. Нравственное и духовное воспитание </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3. Воспитание положительного отношения к труду и творчеству </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4. Интеллектуальное воспитание </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5. Здоровьесберегающее воспитание </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6. Социокультурное воспитание </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7. Эстетическое воспитание </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8. Правовое воспитание и культура безопасности </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9. Воспитание семейных ценностей </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10. Формирование коммуникативной культуры</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 </w:t>
      </w:r>
      <w:r>
        <w:rPr>
          <w:rFonts w:eastAsia="Times New Roman" w:ascii="Times New Roman" w:hAnsi="Times New Roman"/>
          <w:bCs/>
          <w:sz w:val="24"/>
          <w:szCs w:val="24"/>
        </w:rPr>
        <w:t>11. Экологическое воспитание</w:t>
      </w:r>
    </w:p>
    <w:p>
      <w:pPr>
        <w:pStyle w:val="Normal"/>
        <w:spacing w:lineRule="auto" w:line="240" w:before="0" w:after="0"/>
        <w:ind w:left="709"/>
        <w:jc w:val="both"/>
        <w:rPr>
          <w:rFonts w:ascii="Times New Roman" w:hAnsi="Times New Roman" w:eastAsia="Times New Roman"/>
          <w:bCs/>
          <w:sz w:val="24"/>
          <w:szCs w:val="24"/>
        </w:rPr>
      </w:pPr>
      <w:r>
        <w:rPr>
          <w:rFonts w:eastAsia="Times New Roman" w:ascii="Times New Roman" w:hAnsi="Times New Roman"/>
          <w:bCs/>
          <w:sz w:val="24"/>
          <w:szCs w:val="24"/>
        </w:rPr>
        <w:t xml:space="preserve"> </w:t>
      </w:r>
      <w:r>
        <w:rPr>
          <w:rFonts w:eastAsia="Times New Roman" w:ascii="Times New Roman" w:hAnsi="Times New Roman"/>
          <w:bCs/>
          <w:sz w:val="24"/>
          <w:szCs w:val="24"/>
        </w:rPr>
        <w:t>Для достижения поставленной цели воспитания и социализации обучающихся решаются задачи в области формирования: личностной; социальной; семейной культуры. Организация духовно-нравственного развития и воспитания обучающихся осуществляется по следующим направлениям:</w:t>
      </w:r>
    </w:p>
    <w:p>
      <w:pPr>
        <w:pStyle w:val="ListParagraph"/>
        <w:numPr>
          <w:ilvl w:val="0"/>
          <w:numId w:val="9"/>
        </w:numPr>
        <w:spacing w:lineRule="auto" w:line="240" w:before="0" w:after="0"/>
        <w:ind w:hanging="360" w:left="709"/>
        <w:contextualSpacing w:val="false"/>
        <w:jc w:val="both"/>
        <w:rPr>
          <w:rFonts w:ascii="Times New Roman" w:hAnsi="Times New Roman"/>
          <w:bCs/>
          <w:sz w:val="24"/>
          <w:szCs w:val="24"/>
        </w:rPr>
      </w:pPr>
      <w:r>
        <w:rPr>
          <w:rFonts w:ascii="Times New Roman" w:hAnsi="Times New Roman"/>
          <w:bCs/>
          <w:sz w:val="24"/>
          <w:szCs w:val="24"/>
        </w:rPr>
        <w:t xml:space="preserve">воспитание гражданственности, патриотизма, уважения к правам, свободам и обязанностям человека (ценности: любовь к России, своему народу, своему краю, гражданское общество… и т.д.); </w:t>
      </w:r>
    </w:p>
    <w:p>
      <w:pPr>
        <w:pStyle w:val="ListParagraph"/>
        <w:numPr>
          <w:ilvl w:val="0"/>
          <w:numId w:val="9"/>
        </w:numPr>
        <w:spacing w:lineRule="auto" w:line="240" w:before="0" w:after="0"/>
        <w:ind w:hanging="360" w:left="709"/>
        <w:contextualSpacing w:val="false"/>
        <w:jc w:val="both"/>
        <w:rPr>
          <w:rFonts w:ascii="Times New Roman" w:hAnsi="Times New Roman"/>
          <w:bCs/>
          <w:sz w:val="24"/>
          <w:szCs w:val="24"/>
        </w:rPr>
      </w:pPr>
      <w:r>
        <w:rPr>
          <w:rFonts w:ascii="Times New Roman" w:hAnsi="Times New Roman"/>
          <w:bCs/>
          <w:sz w:val="24"/>
          <w:szCs w:val="24"/>
        </w:rPr>
        <w:t xml:space="preserve">воспитание социальной ответственности и компетентности (ценности: правовое государство, демократическое государство, социальное государство; закон и правопорядок… и т.д.); </w:t>
      </w:r>
    </w:p>
    <w:p>
      <w:pPr>
        <w:pStyle w:val="ListParagraph"/>
        <w:numPr>
          <w:ilvl w:val="0"/>
          <w:numId w:val="9"/>
        </w:numPr>
        <w:spacing w:lineRule="auto" w:line="240" w:before="0" w:after="0"/>
        <w:ind w:hanging="360" w:left="709"/>
        <w:contextualSpacing w:val="false"/>
        <w:jc w:val="both"/>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rPr>
        <w:t xml:space="preserve">воспитание нравственных чувств, убеждений, этического сознания (ценности: нравственный выбор; жизнь и смысл жизни; справедливость, милосердие и т.д.); </w:t>
      </w:r>
    </w:p>
    <w:p>
      <w:pPr>
        <w:pStyle w:val="ListParagraph"/>
        <w:numPr>
          <w:ilvl w:val="0"/>
          <w:numId w:val="9"/>
        </w:numPr>
        <w:spacing w:lineRule="auto" w:line="240" w:before="0" w:after="0"/>
        <w:ind w:hanging="360" w:left="709"/>
        <w:contextualSpacing w:val="false"/>
        <w:jc w:val="both"/>
        <w:rPr>
          <w:rFonts w:ascii="Times New Roman" w:hAnsi="Times New Roman"/>
          <w:bCs/>
          <w:sz w:val="24"/>
          <w:szCs w:val="24"/>
        </w:rPr>
      </w:pPr>
      <w:r>
        <w:rPr>
          <w:rFonts w:ascii="Times New Roman" w:hAnsi="Times New Roman"/>
          <w:bCs/>
          <w:sz w:val="24"/>
          <w:szCs w:val="24"/>
        </w:rPr>
        <w:t xml:space="preserve">- воспитание экологической культуры, культуры здорового и безопасного образа жизни (ценности: жизнь во всех ее проявлениях; экологическая безопасность; экологическая грамотность и т.д.); </w:t>
      </w:r>
    </w:p>
    <w:p>
      <w:pPr>
        <w:pStyle w:val="ListParagraph"/>
        <w:numPr>
          <w:ilvl w:val="0"/>
          <w:numId w:val="9"/>
        </w:numPr>
        <w:spacing w:lineRule="auto" w:line="240" w:before="0" w:after="0"/>
        <w:ind w:hanging="360" w:left="709"/>
        <w:contextualSpacing w:val="false"/>
        <w:jc w:val="both"/>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rPr>
        <w:t xml:space="preserve">воспитание трудолюбия, сознательного, творческого отношения к образованию, труду и жизни, подготовка к сознательному выбору профессии (ценности: научное знание, стремление к познанию и истине, научная картина мира, нравственный смысл учения и самообразования… и т.д.); </w:t>
      </w:r>
    </w:p>
    <w:p>
      <w:pPr>
        <w:pStyle w:val="ListParagraph"/>
        <w:numPr>
          <w:ilvl w:val="0"/>
          <w:numId w:val="9"/>
        </w:numPr>
        <w:spacing w:lineRule="auto" w:line="240" w:before="0" w:after="0"/>
        <w:ind w:hanging="360" w:left="709"/>
        <w:contextualSpacing w:val="false"/>
        <w:jc w:val="both"/>
        <w:rPr>
          <w:rFonts w:ascii="Times New Roman" w:hAnsi="Times New Roman"/>
          <w:bCs/>
          <w:sz w:val="24"/>
          <w:szCs w:val="24"/>
        </w:rPr>
      </w:pPr>
      <w:r>
        <w:rPr>
          <w:rFonts w:ascii="Times New Roman" w:hAnsi="Times New Roman"/>
          <w:bCs/>
          <w:sz w:val="24"/>
          <w:szCs w:val="24"/>
        </w:rPr>
        <w:t>воспитание ценностного отношения к прекрасному, формирование основ эстетической культуры – эстетическое воспитание (ценности: красота, гармония, духовный мир человека, самовыражение личности в творчестве и искусстве и т.д.).</w:t>
      </w:r>
    </w:p>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rPr>
        <w:t xml:space="preserve">Очень много нужно сделать еще начальной школе, средней и основной, чтобы воспитывать в детях нравственное чувство. </w:t>
      </w:r>
    </w:p>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 xml:space="preserve">Проанализировав работу своих коллег, можно с уверенностью сказать, что ведется большая работа по духовно-нравственному воспитанию, как в рамках школы, так и во внеурочное время. Еженедельно проводятся классные часы патриотической и духовно-нравственной направленности, дети участвуют в мероприятиях и Всероссийских акциях. </w:t>
      </w:r>
    </w:p>
    <w:p>
      <w:pPr>
        <w:pStyle w:val="Normal"/>
        <w:shd w:val="clear" w:color="auto" w:fill="FFFFFF"/>
        <w:spacing w:lineRule="auto" w:line="240" w:before="0" w:after="0"/>
        <w:ind w:left="709"/>
        <w:jc w:val="both"/>
        <w:textAlignment w:val="baseline"/>
        <w:rPr>
          <w:rFonts w:ascii="Times New Roman" w:hAnsi="Times New Roman" w:eastAsia="Times New Roman"/>
          <w:sz w:val="24"/>
          <w:szCs w:val="24"/>
        </w:rPr>
      </w:pPr>
      <w:r>
        <w:rPr>
          <w:rFonts w:ascii="Times New Roman" w:hAnsi="Times New Roman"/>
          <w:bCs/>
          <w:sz w:val="24"/>
          <w:szCs w:val="24"/>
        </w:rPr>
        <w:t xml:space="preserve">В школе обучающиеся принимают активное участие в </w:t>
      </w:r>
      <w:r>
        <w:rPr>
          <w:rFonts w:eastAsia="Times New Roman" w:ascii="Times New Roman" w:hAnsi="Times New Roman"/>
          <w:sz w:val="24"/>
          <w:szCs w:val="24"/>
        </w:rPr>
        <w:t>ключевых творческих делах - это   те мероприятия, которые отражают </w:t>
      </w:r>
      <w:r>
        <w:rPr>
          <w:rFonts w:eastAsia="Times New Roman" w:ascii="Times New Roman" w:hAnsi="Times New Roman"/>
          <w:bCs/>
          <w:iCs/>
          <w:sz w:val="24"/>
          <w:szCs w:val="24"/>
        </w:rPr>
        <w:t>традиции школы</w:t>
      </w:r>
      <w:r>
        <w:rPr>
          <w:rFonts w:eastAsia="Times New Roman" w:ascii="Times New Roman" w:hAnsi="Times New Roman"/>
          <w:sz w:val="24"/>
          <w:szCs w:val="24"/>
        </w:rPr>
        <w:t>:</w:t>
      </w:r>
    </w:p>
    <w:p>
      <w:pPr>
        <w:pStyle w:val="Normal"/>
        <w:numPr>
          <w:ilvl w:val="3"/>
          <w:numId w:val="7"/>
        </w:numPr>
        <w:spacing w:lineRule="auto" w:line="240" w:before="0" w:after="0"/>
        <w:ind w:hanging="283" w:left="709"/>
        <w:contextualSpacing/>
        <w:jc w:val="both"/>
        <w:rPr>
          <w:rFonts w:ascii="Times New Roman" w:hAnsi="Times New Roman" w:eastAsia="Times New Roman"/>
          <w:sz w:val="24"/>
          <w:szCs w:val="24"/>
        </w:rPr>
      </w:pPr>
      <w:r>
        <w:rPr>
          <w:rFonts w:eastAsia="Times New Roman" w:ascii="Times New Roman" w:hAnsi="Times New Roman"/>
          <w:sz w:val="24"/>
          <w:szCs w:val="24"/>
        </w:rPr>
        <w:t>День Знаний</w:t>
      </w:r>
    </w:p>
    <w:p>
      <w:pPr>
        <w:pStyle w:val="Normal"/>
        <w:numPr>
          <w:ilvl w:val="3"/>
          <w:numId w:val="7"/>
        </w:numPr>
        <w:spacing w:lineRule="auto" w:line="240" w:before="0" w:after="0"/>
        <w:ind w:hanging="283" w:left="709"/>
        <w:contextualSpacing/>
        <w:jc w:val="both"/>
        <w:rPr>
          <w:rFonts w:ascii="Times New Roman" w:hAnsi="Times New Roman" w:eastAsia="Times New Roman"/>
          <w:sz w:val="24"/>
          <w:szCs w:val="24"/>
        </w:rPr>
      </w:pPr>
      <w:r>
        <w:rPr>
          <w:rFonts w:eastAsia="Times New Roman" w:ascii="Times New Roman" w:hAnsi="Times New Roman"/>
          <w:sz w:val="24"/>
          <w:szCs w:val="24"/>
        </w:rPr>
        <w:t>День пожилого человека</w:t>
      </w:r>
    </w:p>
    <w:p>
      <w:pPr>
        <w:pStyle w:val="Normal"/>
        <w:numPr>
          <w:ilvl w:val="3"/>
          <w:numId w:val="7"/>
        </w:numPr>
        <w:spacing w:lineRule="auto" w:line="240" w:before="0" w:after="0"/>
        <w:ind w:hanging="283" w:left="709"/>
        <w:contextualSpacing/>
        <w:jc w:val="both"/>
        <w:rPr>
          <w:rFonts w:ascii="Times New Roman" w:hAnsi="Times New Roman" w:eastAsia="Times New Roman"/>
          <w:sz w:val="24"/>
          <w:szCs w:val="24"/>
        </w:rPr>
      </w:pPr>
      <w:r>
        <w:rPr>
          <w:rFonts w:eastAsia="Times New Roman" w:ascii="Times New Roman" w:hAnsi="Times New Roman"/>
          <w:sz w:val="24"/>
          <w:szCs w:val="24"/>
        </w:rPr>
        <w:t>День учителя</w:t>
      </w:r>
    </w:p>
    <w:p>
      <w:pPr>
        <w:pStyle w:val="Normal"/>
        <w:numPr>
          <w:ilvl w:val="3"/>
          <w:numId w:val="7"/>
        </w:numPr>
        <w:spacing w:lineRule="auto" w:line="240" w:before="0" w:after="0"/>
        <w:ind w:hanging="283" w:left="709"/>
        <w:contextualSpacing/>
        <w:jc w:val="both"/>
        <w:rPr>
          <w:rFonts w:ascii="Times New Roman" w:hAnsi="Times New Roman" w:eastAsia="Times New Roman"/>
          <w:sz w:val="24"/>
          <w:szCs w:val="24"/>
        </w:rPr>
      </w:pPr>
      <w:r>
        <w:rPr>
          <w:rFonts w:eastAsia="Times New Roman" w:ascii="Times New Roman" w:hAnsi="Times New Roman"/>
          <w:sz w:val="24"/>
          <w:szCs w:val="24"/>
        </w:rPr>
        <w:t xml:space="preserve">День матери  </w:t>
      </w:r>
    </w:p>
    <w:p>
      <w:pPr>
        <w:pStyle w:val="Normal"/>
        <w:numPr>
          <w:ilvl w:val="0"/>
          <w:numId w:val="7"/>
        </w:numPr>
        <w:spacing w:lineRule="auto" w:line="240" w:before="0" w:after="0"/>
        <w:ind w:hanging="360" w:left="709"/>
        <w:contextualSpacing/>
        <w:jc w:val="both"/>
        <w:rPr>
          <w:rFonts w:ascii="Times New Roman" w:hAnsi="Times New Roman" w:eastAsia="Times New Roman"/>
          <w:sz w:val="24"/>
          <w:szCs w:val="24"/>
        </w:rPr>
      </w:pPr>
      <w:r>
        <w:rPr>
          <w:rFonts w:eastAsia="Times New Roman" w:ascii="Times New Roman" w:hAnsi="Times New Roman"/>
          <w:sz w:val="24"/>
          <w:szCs w:val="24"/>
        </w:rPr>
        <w:t>Новогодние праздники</w:t>
      </w:r>
    </w:p>
    <w:p>
      <w:pPr>
        <w:pStyle w:val="Normal"/>
        <w:numPr>
          <w:ilvl w:val="0"/>
          <w:numId w:val="7"/>
        </w:numPr>
        <w:spacing w:lineRule="auto" w:line="240" w:before="0" w:after="0"/>
        <w:ind w:hanging="360" w:left="709"/>
        <w:contextualSpacing/>
        <w:jc w:val="both"/>
        <w:rPr>
          <w:rFonts w:ascii="Times New Roman" w:hAnsi="Times New Roman" w:eastAsia="Times New Roman"/>
          <w:sz w:val="24"/>
          <w:szCs w:val="24"/>
        </w:rPr>
      </w:pPr>
      <w:r>
        <w:rPr>
          <w:rFonts w:eastAsia="Times New Roman" w:ascii="Times New Roman" w:hAnsi="Times New Roman"/>
          <w:sz w:val="24"/>
          <w:szCs w:val="24"/>
        </w:rPr>
        <w:t>Вечер встречи с выпускниками</w:t>
      </w:r>
    </w:p>
    <w:p>
      <w:pPr>
        <w:pStyle w:val="Normal"/>
        <w:numPr>
          <w:ilvl w:val="0"/>
          <w:numId w:val="7"/>
        </w:numPr>
        <w:spacing w:lineRule="auto" w:line="240" w:before="0" w:after="0"/>
        <w:ind w:hanging="360" w:left="709"/>
        <w:contextualSpacing/>
        <w:jc w:val="both"/>
        <w:rPr>
          <w:rFonts w:ascii="Times New Roman" w:hAnsi="Times New Roman" w:eastAsia="Times New Roman"/>
          <w:sz w:val="24"/>
          <w:szCs w:val="24"/>
        </w:rPr>
      </w:pPr>
      <w:r>
        <w:rPr>
          <w:rFonts w:eastAsia="Times New Roman" w:ascii="Times New Roman" w:hAnsi="Times New Roman"/>
          <w:sz w:val="24"/>
          <w:szCs w:val="24"/>
        </w:rPr>
        <w:t xml:space="preserve">Спортивные соревнования </w:t>
      </w:r>
    </w:p>
    <w:p>
      <w:pPr>
        <w:pStyle w:val="Normal"/>
        <w:shd w:val="clear" w:color="auto" w:fill="FFFFFF"/>
        <w:spacing w:lineRule="auto" w:line="240" w:before="0" w:after="0"/>
        <w:ind w:left="709"/>
        <w:jc w:val="both"/>
        <w:textAlignment w:val="baseline"/>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Мероприятия в честь Дня Победы</w:t>
      </w:r>
    </w:p>
    <w:p>
      <w:pPr>
        <w:pStyle w:val="Normal"/>
        <w:numPr>
          <w:ilvl w:val="0"/>
          <w:numId w:val="43"/>
        </w:numPr>
        <w:spacing w:lineRule="auto" w:line="240" w:before="0" w:after="0"/>
        <w:ind w:hanging="360" w:left="709"/>
        <w:jc w:val="both"/>
        <w:rPr>
          <w:rFonts w:ascii="Times New Roman" w:hAnsi="Times New Roman" w:eastAsia="Times New Roman"/>
          <w:sz w:val="24"/>
          <w:szCs w:val="24"/>
        </w:rPr>
      </w:pPr>
      <w:r>
        <w:rPr>
          <w:rFonts w:eastAsia="Times New Roman" w:ascii="Times New Roman" w:hAnsi="Times New Roman"/>
          <w:sz w:val="24"/>
          <w:szCs w:val="24"/>
        </w:rPr>
        <w:t xml:space="preserve">Акции: </w:t>
      </w:r>
    </w:p>
    <w:p>
      <w:pPr>
        <w:pStyle w:val="Normal"/>
        <w:numPr>
          <w:ilvl w:val="1"/>
          <w:numId w:val="8"/>
        </w:numPr>
        <w:spacing w:lineRule="auto" w:line="240" w:before="0" w:after="0"/>
        <w:ind w:hanging="0" w:left="709"/>
        <w:jc w:val="both"/>
        <w:rPr>
          <w:rFonts w:ascii="Times New Roman" w:hAnsi="Times New Roman" w:eastAsia="Times New Roman"/>
          <w:sz w:val="24"/>
          <w:szCs w:val="24"/>
        </w:rPr>
      </w:pPr>
      <w:r>
        <w:rPr>
          <w:rFonts w:eastAsia="Times New Roman" w:ascii="Times New Roman" w:hAnsi="Times New Roman"/>
          <w:sz w:val="24"/>
          <w:szCs w:val="24"/>
        </w:rPr>
        <w:t>Поздравление ветерана</w:t>
      </w:r>
    </w:p>
    <w:p>
      <w:pPr>
        <w:pStyle w:val="Normal"/>
        <w:numPr>
          <w:ilvl w:val="1"/>
          <w:numId w:val="8"/>
        </w:numPr>
        <w:spacing w:lineRule="auto" w:line="240" w:before="0" w:after="0"/>
        <w:ind w:hanging="0" w:left="709"/>
        <w:jc w:val="both"/>
        <w:rPr>
          <w:rFonts w:ascii="Times New Roman" w:hAnsi="Times New Roman" w:eastAsia="Times New Roman"/>
          <w:sz w:val="24"/>
          <w:szCs w:val="24"/>
        </w:rPr>
      </w:pPr>
      <w:r>
        <w:rPr>
          <w:rFonts w:eastAsia="Times New Roman" w:ascii="Times New Roman" w:hAnsi="Times New Roman"/>
          <w:sz w:val="24"/>
          <w:szCs w:val="24"/>
        </w:rPr>
        <w:t>Бессмертный полк</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3)     Георгиевская ленточка</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4)     Письмо Победы</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5)    Окна Победы </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Подтверждением успешности традиционных школьных мероприятий является то, что при анкетировании обучающихся, все называют каждое из этих дел, запомнившимся своей яркостью, интересным содержанием, разнообразием, состязательностью.  </w:t>
      </w:r>
    </w:p>
    <w:p>
      <w:pPr>
        <w:pStyle w:val="Normal"/>
        <w:spacing w:lineRule="auto" w:line="240" w:before="0" w:after="0"/>
        <w:ind w:left="709"/>
        <w:jc w:val="both"/>
        <w:rPr>
          <w:rFonts w:ascii="Times New Roman" w:hAnsi="Times New Roman"/>
          <w:bCs/>
          <w:sz w:val="24"/>
          <w:szCs w:val="24"/>
        </w:rPr>
      </w:pPr>
      <w:r>
        <w:rPr>
          <w:rFonts w:ascii="Times New Roman" w:hAnsi="Times New Roman"/>
          <w:bCs/>
          <w:sz w:val="24"/>
          <w:szCs w:val="24"/>
        </w:rPr>
        <w:t xml:space="preserve">    </w:t>
      </w:r>
      <w:r>
        <w:rPr>
          <w:rFonts w:ascii="Times New Roman" w:hAnsi="Times New Roman"/>
          <w:bCs/>
          <w:sz w:val="24"/>
          <w:szCs w:val="24"/>
        </w:rPr>
        <w:t>С целью внутришкольного контроля проанализированы планы воспитательной работы, проанализирована структура и содержание планов воспитательной работы классных руководителей 1–11-х классов. Однако большая часть планов требуют доработки: сохраняются элементы формального подхода к составлению плана. Основной недостаток в работе классных руководителей – это несвоевременность сдачи отчетной документации.</w:t>
      </w:r>
    </w:p>
    <w:p>
      <w:pPr>
        <w:pStyle w:val="ListParagraph"/>
        <w:numPr>
          <w:ilvl w:val="0"/>
          <w:numId w:val="8"/>
        </w:numPr>
        <w:shd w:val="clear" w:color="auto" w:fill="FFFFFF"/>
        <w:spacing w:lineRule="auto" w:line="240" w:before="0" w:after="0"/>
        <w:ind w:hanging="360" w:left="709"/>
        <w:contextualSpacing w:val="false"/>
        <w:jc w:val="both"/>
        <w:textAlignment w:val="baseline"/>
        <w:rPr>
          <w:rFonts w:ascii="Times New Roman" w:hAnsi="Times New Roman"/>
          <w:sz w:val="24"/>
          <w:szCs w:val="24"/>
        </w:rPr>
      </w:pPr>
      <w:r>
        <w:rPr>
          <w:rFonts w:ascii="Times New Roman" w:hAnsi="Times New Roman"/>
          <w:b/>
          <w:sz w:val="24"/>
          <w:szCs w:val="24"/>
        </w:rPr>
        <w:t xml:space="preserve"> </w:t>
      </w:r>
      <w:r>
        <w:rPr>
          <w:rFonts w:ascii="Times New Roman" w:hAnsi="Times New Roman"/>
          <w:b/>
          <w:sz w:val="24"/>
          <w:szCs w:val="24"/>
        </w:rPr>
        <w:t>Духовно – нравственное воспитание обучающихся</w:t>
      </w:r>
    </w:p>
    <w:p>
      <w:pPr>
        <w:pStyle w:val="Normal"/>
        <w:shd w:val="clear" w:color="auto" w:fill="FFFFFF"/>
        <w:spacing w:lineRule="auto" w:line="240" w:before="0" w:after="0"/>
        <w:ind w:left="709"/>
        <w:jc w:val="both"/>
        <w:textAlignment w:val="baseline"/>
        <w:rPr>
          <w:rFonts w:ascii="Times New Roman" w:hAnsi="Times New Roman"/>
          <w:sz w:val="24"/>
          <w:szCs w:val="24"/>
          <w:shd w:fill="FFFFFF" w:val="clear"/>
        </w:rPr>
      </w:pPr>
      <w:r>
        <w:rPr>
          <w:rFonts w:eastAsia="Times New Roman" w:ascii="Times New Roman" w:hAnsi="Times New Roman"/>
          <w:sz w:val="24"/>
          <w:szCs w:val="24"/>
        </w:rPr>
        <w:t xml:space="preserve">    </w:t>
      </w:r>
      <w:r>
        <w:rPr>
          <w:rFonts w:eastAsia="Times New Roman" w:ascii="Times New Roman" w:hAnsi="Times New Roman"/>
          <w:sz w:val="24"/>
          <w:szCs w:val="24"/>
        </w:rPr>
        <w:t xml:space="preserve">Главная задача духовно-нравственного воспитания – это наполнить работу обучающихся интересной, разнообразной творческой деятельностью, развивающей индивидуальные качества личности. Главный результат данной задачи заключается в развитии нравственной ответственности личности, готовности к самореализации, саморазвитию и нравственному совершенствованию. Работа по духовно-нравственному воспитанию проводилась в соответствии с общешкольным планом воспитательной работы, планами классных руководителей, опираясь на ведущие направления, были проведены мероприятия, выбраны разнообразные формы и приемы работы. </w:t>
      </w:r>
      <w:r>
        <w:rPr>
          <w:rFonts w:ascii="Times New Roman" w:hAnsi="Times New Roman"/>
          <w:sz w:val="24"/>
          <w:szCs w:val="24"/>
        </w:rPr>
        <w:t xml:space="preserve">В целях повышения  патриотического воспитания обучающихся в течение 2021 года ежемесячно в рамках классных часов проводились «Уроки мужества» согласно алгоритму об их проведении, темам и календарю памятных дат, рекомендованных для проведения «Уроков мужества».   </w:t>
      </w:r>
    </w:p>
    <w:p>
      <w:pPr>
        <w:pStyle w:val="Normal"/>
        <w:shd w:val="clear" w:color="auto" w:fill="FFFFFF"/>
        <w:spacing w:lineRule="auto" w:line="240" w:before="0" w:after="0"/>
        <w:ind w:left="709"/>
        <w:jc w:val="both"/>
        <w:textAlignment w:val="baseline"/>
        <w:rPr>
          <w:rFonts w:ascii="Times New Roman" w:hAnsi="Times New Roman"/>
          <w:sz w:val="24"/>
          <w:szCs w:val="24"/>
          <w:shd w:fill="FFFFFF" w:val="clear"/>
        </w:rPr>
      </w:pPr>
      <w:r>
        <w:rPr>
          <w:rFonts w:ascii="Times New Roman" w:hAnsi="Times New Roman"/>
          <w:sz w:val="24"/>
          <w:szCs w:val="24"/>
          <w:shd w:fill="FFFFFF" w:val="clear"/>
        </w:rPr>
        <w:t xml:space="preserve">  </w:t>
      </w:r>
      <w:r>
        <w:rPr>
          <w:rFonts w:ascii="Times New Roman" w:hAnsi="Times New Roman"/>
          <w:sz w:val="24"/>
          <w:szCs w:val="24"/>
          <w:shd w:fill="FFFFFF" w:val="clear"/>
        </w:rPr>
        <w:t>В рамках месячника ГПВ проделано много работы: цикл Уроков Мужества, информационные часы, обновлялся стенд «Летопись Великой Отечественной», цикл соревнований «Вперед к победе» по зимним видам спорта: Лыжные гонки, Гонка сильнейших, Лыжня Татарстана, биатлон; в 5-7 классах – соревнование по стрельбе из пневматической винтовки; традиционная в школе военно-спортивная игра  «Зарница»,   состоялся  концерт, посвященный Дню защитника Отечества и 76 годовщине Великой Победы, художественные номера которого были тщательно подготовлены, и их постановка затронула душу каждого из зрителей.</w:t>
      </w:r>
    </w:p>
    <w:p>
      <w:pPr>
        <w:pStyle w:val="Normal"/>
        <w:shd w:val="clear" w:color="auto" w:fill="FFFFFF"/>
        <w:spacing w:lineRule="auto" w:line="240" w:before="0" w:after="0"/>
        <w:ind w:left="709"/>
        <w:jc w:val="both"/>
        <w:textAlignment w:val="baseline"/>
        <w:rPr>
          <w:rFonts w:ascii="Times New Roman" w:hAnsi="Times New Roman" w:eastAsia="Times New Roman"/>
          <w:iCs/>
          <w:sz w:val="24"/>
          <w:szCs w:val="24"/>
        </w:rPr>
      </w:pPr>
      <w:r>
        <w:rPr>
          <w:rFonts w:ascii="Times New Roman" w:hAnsi="Times New Roman"/>
          <w:sz w:val="24"/>
          <w:szCs w:val="24"/>
          <w:shd w:fill="FFFFFF" w:val="clear"/>
        </w:rPr>
        <w:t xml:space="preserve">  </w:t>
      </w:r>
      <w:r>
        <w:rPr>
          <w:rFonts w:eastAsia="Times New Roman" w:ascii="Times New Roman" w:hAnsi="Times New Roman"/>
          <w:iCs/>
          <w:sz w:val="24"/>
          <w:szCs w:val="24"/>
        </w:rPr>
        <w:t xml:space="preserve">  </w:t>
      </w:r>
      <w:r>
        <w:rPr>
          <w:rFonts w:eastAsia="Times New Roman" w:ascii="Times New Roman" w:hAnsi="Times New Roman"/>
          <w:iCs/>
          <w:sz w:val="24"/>
          <w:szCs w:val="24"/>
        </w:rPr>
        <w:t xml:space="preserve">В школе есть  юнармейский отряд, отряд Форпост  (руководитель Никифоров А.А.) </w:t>
      </w:r>
    </w:p>
    <w:p>
      <w:pPr>
        <w:pStyle w:val="Normal"/>
        <w:shd w:val="clear" w:color="auto" w:fill="FFFFFF"/>
        <w:spacing w:lineRule="auto" w:line="240" w:before="0" w:after="0"/>
        <w:ind w:left="709"/>
        <w:jc w:val="both"/>
        <w:textAlignment w:val="baseline"/>
        <w:rPr>
          <w:rFonts w:ascii="Times New Roman" w:hAnsi="Times New Roman" w:eastAsia="Times New Roman"/>
          <w:iCs/>
          <w:sz w:val="24"/>
          <w:szCs w:val="24"/>
        </w:rPr>
      </w:pPr>
      <w:r>
        <w:rPr>
          <w:rFonts w:eastAsia="Times New Roman" w:ascii="Times New Roman" w:hAnsi="Times New Roman"/>
          <w:iCs/>
          <w:sz w:val="24"/>
          <w:szCs w:val="24"/>
        </w:rPr>
        <w:t>Эти отряды принимают активное участие во всех школьных мероприятиях гражданско – патриотической направленности. Отряд Форпост принимает участие в мероприятиях, проводимых МДК и СДК.</w:t>
      </w:r>
    </w:p>
    <w:p>
      <w:pPr>
        <w:pStyle w:val="Normal"/>
        <w:shd w:val="clear" w:color="auto" w:fill="FFFFFF"/>
        <w:spacing w:lineRule="auto" w:line="240" w:before="0" w:after="0"/>
        <w:ind w:left="709"/>
        <w:jc w:val="both"/>
        <w:textAlignment w:val="baseline"/>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 xml:space="preserve">Основными формами и методами воспитательной работы в классных коллективах являлись тематические классные часы, коллективные творческие дела, конкурсы, викторины, познавательные игры, беседы, экскурсии в музеи. Анализ и изучение развития классных коллективов показал, что деятельность большинства классных коллективов направлена на реализацию общественных и социально-значимых задач и перспектив. Обучающиеся школы принимают активное участие в жизнедеятельности ученического коллектива, в общешкольных мероприятиях, в мероприятиях   района. В тоже время наблюдается недостаток внимания на сформированность нравственных и духовных качеств обучающихся. Настораживает в отдельных случаях среди подростков недоброжелательность, нетерпимость по отношению друг к другу, к людям, неумение вести себя в общественных местах, бережно относиться к собственности, школьному имуществу.    Такие результаты говорят о недостаточном воспитательном воздействии. Также важно отметить недостаточный подход некоторых классных руководителей к проведению классных часов, снижение качества которых, объясняется в перегрузке классных руководителей и детей.  </w:t>
      </w:r>
    </w:p>
    <w:p>
      <w:pPr>
        <w:pStyle w:val="ListParagraph"/>
        <w:numPr>
          <w:ilvl w:val="0"/>
          <w:numId w:val="8"/>
        </w:numPr>
        <w:shd w:val="clear" w:color="auto" w:fill="FFFFFF"/>
        <w:spacing w:lineRule="auto" w:line="240" w:before="0" w:after="0"/>
        <w:ind w:hanging="360" w:left="709"/>
        <w:contextualSpacing w:val="false"/>
        <w:jc w:val="both"/>
        <w:textAlignment w:val="baseline"/>
        <w:rPr>
          <w:rFonts w:ascii="Times New Roman" w:hAnsi="Times New Roman"/>
          <w:b/>
          <w:bCs/>
          <w:sz w:val="24"/>
          <w:szCs w:val="24"/>
        </w:rPr>
      </w:pPr>
      <w:r>
        <w:rPr>
          <w:rFonts w:ascii="Times New Roman" w:hAnsi="Times New Roman"/>
          <w:b/>
          <w:bCs/>
          <w:iCs/>
          <w:sz w:val="24"/>
          <w:szCs w:val="24"/>
        </w:rPr>
        <w:t>Сохранение и укрепление здоровья обучающихся</w:t>
      </w:r>
    </w:p>
    <w:p>
      <w:pPr>
        <w:pStyle w:val="Normal"/>
        <w:shd w:val="clear" w:color="auto" w:fill="FFFFFF"/>
        <w:spacing w:lineRule="auto" w:line="240" w:before="0" w:after="0"/>
        <w:ind w:left="709"/>
        <w:jc w:val="both"/>
        <w:textAlignment w:val="baseline"/>
        <w:rPr>
          <w:rFonts w:ascii="Times New Roman" w:hAnsi="Times New Roman" w:eastAsia="Times New Roman"/>
          <w:iCs/>
          <w:sz w:val="24"/>
          <w:szCs w:val="24"/>
        </w:rPr>
      </w:pPr>
      <w:r>
        <w:rPr>
          <w:rFonts w:eastAsia="Times New Roman" w:ascii="Times New Roman" w:hAnsi="Times New Roman"/>
          <w:sz w:val="24"/>
          <w:szCs w:val="24"/>
        </w:rPr>
        <w:t xml:space="preserve">     </w:t>
      </w:r>
      <w:r>
        <w:rPr>
          <w:rFonts w:eastAsia="Times New Roman" w:ascii="Times New Roman" w:hAnsi="Times New Roman"/>
          <w:i/>
          <w:sz w:val="24"/>
          <w:szCs w:val="24"/>
        </w:rPr>
        <w:t xml:space="preserve"> </w:t>
      </w:r>
      <w:r>
        <w:rPr>
          <w:rFonts w:eastAsia="Times New Roman" w:ascii="Times New Roman" w:hAnsi="Times New Roman"/>
          <w:iCs/>
          <w:sz w:val="24"/>
          <w:szCs w:val="24"/>
        </w:rPr>
        <w:t xml:space="preserve">Сохранение и укрепление здоровья обучающихся осуществлялось по трем направлениям: </w:t>
      </w:r>
    </w:p>
    <w:p>
      <w:pPr>
        <w:pStyle w:val="ListParagraph"/>
        <w:numPr>
          <w:ilvl w:val="0"/>
          <w:numId w:val="10"/>
        </w:numPr>
        <w:shd w:val="clear" w:color="auto" w:fill="FFFFFF"/>
        <w:spacing w:lineRule="auto" w:line="240" w:before="0" w:after="0"/>
        <w:ind w:hanging="360" w:left="709"/>
        <w:contextualSpacing w:val="false"/>
        <w:jc w:val="both"/>
        <w:textAlignment w:val="baseline"/>
        <w:rPr>
          <w:rFonts w:ascii="Times New Roman" w:hAnsi="Times New Roman"/>
          <w:iCs/>
          <w:sz w:val="24"/>
          <w:szCs w:val="24"/>
        </w:rPr>
      </w:pPr>
      <w:r>
        <w:rPr>
          <w:rFonts w:ascii="Times New Roman" w:hAnsi="Times New Roman"/>
          <w:iCs/>
          <w:sz w:val="24"/>
          <w:szCs w:val="24"/>
        </w:rPr>
        <w:t xml:space="preserve">  </w:t>
      </w:r>
      <w:r>
        <w:rPr>
          <w:rFonts w:ascii="Times New Roman" w:hAnsi="Times New Roman"/>
          <w:iCs/>
          <w:sz w:val="24"/>
          <w:szCs w:val="24"/>
        </w:rPr>
        <w:t>профилактика и оздоровление – зарядка в начале учебного дня, физкультурные разминки во время учебного процесса, двухразовое горячее питание, физкультурно-оздоровительная работа;</w:t>
      </w:r>
    </w:p>
    <w:p>
      <w:pPr>
        <w:pStyle w:val="ListParagraph"/>
        <w:numPr>
          <w:ilvl w:val="0"/>
          <w:numId w:val="10"/>
        </w:numPr>
        <w:shd w:val="clear" w:color="auto" w:fill="FFFFFF"/>
        <w:spacing w:lineRule="auto" w:line="240" w:before="0" w:after="0"/>
        <w:ind w:hanging="360" w:left="709"/>
        <w:contextualSpacing w:val="false"/>
        <w:jc w:val="both"/>
        <w:textAlignment w:val="baseline"/>
        <w:rPr>
          <w:rFonts w:ascii="Times New Roman" w:hAnsi="Times New Roman"/>
          <w:iCs/>
          <w:sz w:val="24"/>
          <w:szCs w:val="24"/>
        </w:rPr>
      </w:pPr>
      <w:r>
        <w:rPr>
          <w:rFonts w:ascii="Times New Roman" w:hAnsi="Times New Roman"/>
          <w:iCs/>
          <w:sz w:val="24"/>
          <w:szCs w:val="24"/>
        </w:rPr>
        <w:t xml:space="preserve">образовательный процесс – использование здоровьесберегающих образовательных технологий, рациональное расписание; </w:t>
      </w:r>
    </w:p>
    <w:p>
      <w:pPr>
        <w:pStyle w:val="ListParagraph"/>
        <w:numPr>
          <w:ilvl w:val="0"/>
          <w:numId w:val="10"/>
        </w:numPr>
        <w:shd w:val="clear" w:color="auto" w:fill="FFFFFF"/>
        <w:spacing w:lineRule="auto" w:line="240" w:before="0" w:after="0"/>
        <w:ind w:hanging="360" w:left="709"/>
        <w:contextualSpacing w:val="false"/>
        <w:jc w:val="both"/>
        <w:textAlignment w:val="baseline"/>
        <w:rPr>
          <w:rFonts w:ascii="Times New Roman" w:hAnsi="Times New Roman"/>
          <w:iCs/>
          <w:sz w:val="24"/>
          <w:szCs w:val="24"/>
        </w:rPr>
      </w:pPr>
      <w:r>
        <w:rPr>
          <w:rFonts w:ascii="Times New Roman" w:hAnsi="Times New Roman"/>
          <w:iCs/>
          <w:sz w:val="24"/>
          <w:szCs w:val="24"/>
        </w:rPr>
        <w:t xml:space="preserve">информационно-консультативная работа – лекции, классные часы, родительские собрания, внеклассные мероприятия, направленные на пропаганду здорового образа жизни и профилактику вредных привычек, спортивные соревнования,  внутришкольные соревнования , соблюдение санитарно – гигиенических норм  и правил. </w:t>
      </w:r>
    </w:p>
    <w:p>
      <w:pPr>
        <w:pStyle w:val="Normal"/>
        <w:shd w:val="clear" w:color="auto" w:fill="FFFFFF"/>
        <w:spacing w:lineRule="auto" w:line="240" w:before="0" w:after="0"/>
        <w:ind w:left="709"/>
        <w:jc w:val="both"/>
        <w:textAlignment w:val="baseline"/>
        <w:rPr>
          <w:rFonts w:ascii="Times New Roman" w:hAnsi="Times New Roman"/>
          <w:iCs/>
          <w:sz w:val="24"/>
          <w:szCs w:val="24"/>
        </w:rPr>
      </w:pPr>
      <w:r>
        <w:rPr>
          <w:rFonts w:ascii="Times New Roman" w:hAnsi="Times New Roman"/>
          <w:iCs/>
          <w:sz w:val="24"/>
          <w:szCs w:val="24"/>
        </w:rPr>
        <w:t xml:space="preserve">  </w:t>
      </w:r>
      <w:r>
        <w:rPr>
          <w:rFonts w:ascii="Times New Roman" w:hAnsi="Times New Roman"/>
          <w:iCs/>
          <w:sz w:val="24"/>
          <w:szCs w:val="24"/>
        </w:rPr>
        <w:t>Стабильное участие и высокий уровень подготовленности показывают обучающиеся нашей школы на районных   соревнованиях: осенний кросс, кросс нации, спартакиада ГТО, соревнования по лыжному спорту и настольному теннису Лучшие спортсмены школы: по легкой атлетике и лыжному спорту Афанасьев И., Емелькина Я., Пыркина А., Кузнецова К., Тарасова М., Ильбеев Р.  и Емельянова К.; по настольному теннису: Афанасьев И.,                  Кузнецова К., Юманов Н.</w:t>
      </w:r>
    </w:p>
    <w:p>
      <w:pPr>
        <w:pStyle w:val="Normal"/>
        <w:shd w:val="clear" w:color="auto" w:fill="FFFFFF"/>
        <w:spacing w:lineRule="auto" w:line="240" w:before="0" w:after="0"/>
        <w:ind w:left="709"/>
        <w:jc w:val="both"/>
        <w:textAlignment w:val="baseline"/>
        <w:rPr>
          <w:rFonts w:ascii="Times New Roman" w:hAnsi="Times New Roman" w:eastAsia="Times New Roman"/>
          <w:iCs/>
          <w:sz w:val="24"/>
          <w:szCs w:val="24"/>
          <w:u w:val="single"/>
        </w:rPr>
      </w:pPr>
      <w:r>
        <w:rPr>
          <w:rFonts w:eastAsia="Times New Roman" w:ascii="Times New Roman" w:hAnsi="Times New Roman"/>
          <w:iCs/>
          <w:sz w:val="24"/>
          <w:szCs w:val="24"/>
          <w:u w:val="single"/>
        </w:rPr>
      </w:r>
    </w:p>
    <w:p>
      <w:pPr>
        <w:pStyle w:val="Normal"/>
        <w:shd w:val="clear" w:color="auto" w:fill="FFFFFF"/>
        <w:spacing w:lineRule="auto" w:line="240" w:before="0" w:after="0"/>
        <w:ind w:left="709"/>
        <w:jc w:val="both"/>
        <w:textAlignment w:val="baseline"/>
        <w:rPr>
          <w:rFonts w:ascii="Times New Roman" w:hAnsi="Times New Roman" w:eastAsia="Times New Roman"/>
          <w:iCs/>
          <w:sz w:val="24"/>
          <w:szCs w:val="24"/>
        </w:rPr>
      </w:pPr>
      <w:r>
        <w:rPr>
          <w:rFonts w:eastAsia="Times New Roman" w:ascii="Times New Roman" w:hAnsi="Times New Roman"/>
          <w:iCs/>
          <w:sz w:val="24"/>
          <w:szCs w:val="24"/>
        </w:rPr>
        <w:t>Необходимо продолжать:</w:t>
      </w:r>
    </w:p>
    <w:p>
      <w:pPr>
        <w:pStyle w:val="Normal"/>
        <w:shd w:val="clear" w:color="auto" w:fill="FFFFFF"/>
        <w:spacing w:lineRule="auto" w:line="240" w:before="0" w:after="0"/>
        <w:ind w:left="709"/>
        <w:jc w:val="both"/>
        <w:textAlignment w:val="baseline"/>
        <w:rPr>
          <w:rFonts w:ascii="Times New Roman" w:hAnsi="Times New Roman" w:eastAsia="Times New Roman"/>
          <w:iCs/>
          <w:sz w:val="24"/>
          <w:szCs w:val="24"/>
        </w:rPr>
      </w:pPr>
      <w:r>
        <w:rPr>
          <w:rFonts w:eastAsia="Times New Roman" w:ascii="Times New Roman" w:hAnsi="Times New Roman"/>
          <w:iCs/>
          <w:sz w:val="24"/>
          <w:szCs w:val="24"/>
        </w:rPr>
        <w:t xml:space="preserve"> </w:t>
      </w:r>
      <w:r>
        <w:rPr>
          <w:rFonts w:eastAsia="Times New Roman" w:ascii="Times New Roman" w:hAnsi="Times New Roman"/>
          <w:iCs/>
          <w:sz w:val="24"/>
          <w:szCs w:val="24"/>
        </w:rPr>
        <w:t xml:space="preserve">- систематическое введение здоровьесберегающих технологий в процесс обучения и воспитания; </w:t>
      </w:r>
    </w:p>
    <w:p>
      <w:pPr>
        <w:pStyle w:val="Normal"/>
        <w:shd w:val="clear" w:color="auto" w:fill="FFFFFF"/>
        <w:spacing w:lineRule="auto" w:line="240" w:before="0" w:after="0"/>
        <w:ind w:left="709"/>
        <w:jc w:val="both"/>
        <w:textAlignment w:val="baseline"/>
        <w:rPr>
          <w:rFonts w:ascii="Times New Roman" w:hAnsi="Times New Roman" w:eastAsia="Times New Roman"/>
          <w:iCs/>
          <w:sz w:val="24"/>
          <w:szCs w:val="24"/>
        </w:rPr>
      </w:pPr>
      <w:r>
        <w:rPr>
          <w:rFonts w:eastAsia="Times New Roman" w:ascii="Times New Roman" w:hAnsi="Times New Roman"/>
          <w:iCs/>
          <w:sz w:val="24"/>
          <w:szCs w:val="24"/>
        </w:rPr>
        <w:t>- увеличить процент охвата обучающихся спортивно-массовой, оздоровительной работой.</w:t>
      </w:r>
    </w:p>
    <w:p>
      <w:pPr>
        <w:pStyle w:val="Normal"/>
        <w:shd w:val="clear" w:color="auto" w:fill="FFFFFF"/>
        <w:spacing w:lineRule="auto" w:line="240" w:before="0" w:after="0"/>
        <w:ind w:left="709"/>
        <w:jc w:val="both"/>
        <w:textAlignment w:val="baseline"/>
        <w:rPr>
          <w:rFonts w:ascii="Times New Roman" w:hAnsi="Times New Roman" w:eastAsia="Times New Roman"/>
          <w:iCs/>
          <w:sz w:val="24"/>
          <w:szCs w:val="24"/>
        </w:rPr>
      </w:pPr>
      <w:r>
        <w:rPr>
          <w:rFonts w:eastAsia="Times New Roman" w:ascii="Times New Roman" w:hAnsi="Times New Roman"/>
          <w:iCs/>
          <w:sz w:val="24"/>
          <w:szCs w:val="24"/>
        </w:rPr>
        <w:t xml:space="preserve"> </w:t>
      </w:r>
      <w:r>
        <w:rPr>
          <w:rFonts w:eastAsia="Times New Roman" w:ascii="Times New Roman" w:hAnsi="Times New Roman"/>
          <w:iCs/>
          <w:sz w:val="24"/>
          <w:szCs w:val="24"/>
        </w:rPr>
        <w:t>В течение учебного года   классными руководителями проводились беседы с обучающимися, классные часы, уроки здоровья, мероприятия, направленные на формирование здорового образа жизни, согласно планов ВР класса, плана ВР школы и рекомендаций ОО.  Организовано участие обучающихся 6-11 классов в социально-психологическом тестировании. Результаты, обработанные психологами, классные руководители  используют  в воспитательной работе с классом</w:t>
      </w:r>
    </w:p>
    <w:p>
      <w:pPr>
        <w:pStyle w:val="Normal"/>
        <w:shd w:val="clear" w:color="auto" w:fill="FFFFFF"/>
        <w:spacing w:lineRule="auto" w:line="240" w:before="0" w:after="0"/>
        <w:ind w:left="709"/>
        <w:jc w:val="both"/>
        <w:rPr>
          <w:rFonts w:ascii="yandex-sans" w:hAnsi="yandex-sans" w:eastAsia="Times New Roman"/>
          <w:sz w:val="23"/>
          <w:szCs w:val="23"/>
        </w:rPr>
      </w:pPr>
      <w:r>
        <w:rPr>
          <w:rFonts w:eastAsia="Times New Roman" w:ascii="yandex-sans" w:hAnsi="yandex-sans"/>
          <w:sz w:val="23"/>
          <w:szCs w:val="23"/>
        </w:rPr>
      </w:r>
    </w:p>
    <w:p>
      <w:pPr>
        <w:pStyle w:val="ListParagraph"/>
        <w:shd w:val="clear" w:color="auto" w:fill="FFFFFF"/>
        <w:spacing w:lineRule="auto" w:line="240" w:before="0" w:after="0"/>
        <w:ind w:left="709"/>
        <w:contextualSpacing w:val="false"/>
        <w:jc w:val="center"/>
        <w:textAlignment w:val="baseline"/>
        <w:rPr>
          <w:rFonts w:ascii="Times New Roman" w:hAnsi="Times New Roman"/>
          <w:b/>
          <w:bCs/>
          <w:sz w:val="24"/>
          <w:szCs w:val="24"/>
        </w:rPr>
      </w:pPr>
      <w:r>
        <w:rPr>
          <w:rFonts w:ascii="Times New Roman" w:hAnsi="Times New Roman"/>
          <w:b/>
          <w:bCs/>
          <w:sz w:val="24"/>
          <w:szCs w:val="24"/>
        </w:rPr>
        <w:t>Ученическое самоуправление</w:t>
      </w:r>
    </w:p>
    <w:p>
      <w:pPr>
        <w:pStyle w:val="Normal"/>
        <w:shd w:val="clear" w:color="auto" w:fill="FFFFFF"/>
        <w:spacing w:lineRule="auto" w:line="240" w:before="0" w:after="0"/>
        <w:ind w:firstLine="709" w:left="709"/>
        <w:jc w:val="both"/>
        <w:textAlignment w:val="baseline"/>
        <w:rPr>
          <w:rFonts w:ascii="Times New Roman" w:hAnsi="Times New Roman" w:eastAsia="Times New Roman"/>
          <w:sz w:val="24"/>
          <w:szCs w:val="24"/>
        </w:rPr>
      </w:pPr>
      <w:r>
        <w:rPr>
          <w:rFonts w:eastAsia="Times New Roman" w:ascii="Times New Roman" w:hAnsi="Times New Roman"/>
          <w:sz w:val="24"/>
          <w:szCs w:val="24"/>
        </w:rPr>
        <w:t xml:space="preserve">В школе </w:t>
      </w:r>
      <w:r>
        <w:rPr>
          <w:rFonts w:eastAsia="Times New Roman" w:ascii="Times New Roman" w:hAnsi="Times New Roman"/>
          <w:bCs/>
          <w:sz w:val="24"/>
          <w:szCs w:val="24"/>
        </w:rPr>
        <w:t>продолжилась </w:t>
      </w:r>
      <w:r>
        <w:rPr>
          <w:rFonts w:eastAsia="Times New Roman" w:ascii="Times New Roman" w:hAnsi="Times New Roman"/>
          <w:bCs/>
          <w:iCs/>
          <w:sz w:val="24"/>
          <w:szCs w:val="24"/>
        </w:rPr>
        <w:t>работа органов ученического самоуправления</w:t>
      </w:r>
      <w:r>
        <w:rPr>
          <w:rFonts w:eastAsia="Times New Roman" w:ascii="Times New Roman" w:hAnsi="Times New Roman"/>
          <w:b/>
          <w:bCs/>
          <w:iCs/>
          <w:sz w:val="24"/>
          <w:szCs w:val="24"/>
        </w:rPr>
        <w:t> </w:t>
      </w:r>
      <w:r>
        <w:rPr>
          <w:rFonts w:eastAsia="Times New Roman" w:ascii="Times New Roman" w:hAnsi="Times New Roman"/>
          <w:sz w:val="24"/>
          <w:szCs w:val="24"/>
        </w:rPr>
        <w:t xml:space="preserve">– Детская школьная дума. В её состав вошли представители классных коллективов с 5 по 11класс, выбранные на классных собраниях.  </w:t>
      </w:r>
    </w:p>
    <w:p>
      <w:pPr>
        <w:pStyle w:val="Normal"/>
        <w:shd w:val="clear" w:color="auto" w:fill="FFFFFF"/>
        <w:spacing w:lineRule="auto" w:line="240" w:before="0" w:after="0"/>
        <w:ind w:firstLine="709" w:left="709"/>
        <w:jc w:val="both"/>
        <w:textAlignment w:val="baseline"/>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 xml:space="preserve">На заседаниях обсуждался план подготовки и проведения мероприятий, анализ общешкольных  дел, участие в акциях, проектах. </w:t>
      </w:r>
    </w:p>
    <w:p>
      <w:pPr>
        <w:pStyle w:val="ListParagraph"/>
        <w:shd w:val="clear" w:color="auto" w:fill="FFFFFF"/>
        <w:spacing w:lineRule="auto" w:line="240" w:before="0" w:after="0"/>
        <w:ind w:firstLine="720" w:left="709"/>
        <w:contextualSpacing/>
        <w:jc w:val="both"/>
        <w:textAlignment w:val="baseline"/>
        <w:rPr>
          <w:rFonts w:ascii="Times New Roman" w:hAnsi="Times New Roman"/>
          <w:sz w:val="24"/>
          <w:szCs w:val="24"/>
        </w:rPr>
      </w:pPr>
      <w:r>
        <w:rPr>
          <w:rFonts w:ascii="Times New Roman" w:hAnsi="Times New Roman"/>
          <w:sz w:val="24"/>
          <w:szCs w:val="24"/>
        </w:rPr>
        <w:t xml:space="preserve">Самоуправление обучающихся – это самостоятельность в проявлении инициативы, принятии решения и его реализации в интересах коллектива и организации. Условиями сближения коллектива учителей и учеников является совместное участие в коллективной деятельности, высокая степень единства. ДШД помогает в организации дежурства, следит за порядком и дисциплиной обучающихся, за внешним видом. Одним из направлений работы является забота о престарелых людях – операция «Забота». Ребята поддерживают очень теплые отношения с ними. В течение всего учебного года ДШД очень активно проявляла себя. Было проведено несколько крупных мероприятий. Первым таким крупным делом под руководством Михайловой М.А., педагога-организатора и Степановой Л.В., классного руководителя 10 класса,  явилось проведение Дня учителя. Не менее ответственно ДШД подошла к организации и проведению осенних и новогодних праздников. Хочется отметить все классы, готовится очень интересная программа с персонажами, творческими конкурсами, художественными номерами  и дискотекой. Такие праздники у нас в традиции, они являются здесь как КТД. А главное, дети любят эти праздники  и с удовольствием к ним готовятся и участвуют. </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Взаимодействие взрослых и детей, их совместная и свободная деятельность являются мощным социальным средством в воспитании молодого поколения. Самое важное в жизни – это стремление изменить жизнь к лучшему. И детская  общественная организация СНТ предоставляет ребятам эту возможность. Со второго класса дети вступают в ряды СНТ, изучая правила поведения дома и в школе, общественных местах, на природе, на дороге, пройдя ряд испытаний, второклассники становятся следопытами; на  ступеньках знакомятся с родной природой, историей родного края, учатся оказывать помощь окружающим,  преодолевать трудности и различные испытания, к концу 4 класса посвящают их в наследники. Тут их ждут более крупные дела. Наследник обязан жить  под лозунгом «Ни дня без доброго дела». Кроме этих ДОО в школе есть отряд ЮИД, ДЮП.</w:t>
      </w:r>
    </w:p>
    <w:p>
      <w:pPr>
        <w:pStyle w:val="Normal"/>
        <w:spacing w:lineRule="auto" w:line="240" w:before="0" w:after="0"/>
        <w:ind w:left="709"/>
        <w:jc w:val="center"/>
        <w:rPr>
          <w:rFonts w:ascii="Times New Roman" w:hAnsi="Times New Roman" w:eastAsia="Times New Roman"/>
          <w:b/>
          <w:bCs/>
          <w:sz w:val="24"/>
          <w:szCs w:val="24"/>
        </w:rPr>
      </w:pPr>
      <w:r>
        <w:rPr>
          <w:rFonts w:eastAsia="Times New Roman" w:ascii="Times New Roman" w:hAnsi="Times New Roman"/>
          <w:b/>
          <w:bCs/>
          <w:sz w:val="24"/>
          <w:szCs w:val="24"/>
        </w:rPr>
        <w:t>Профилактическая работа по снижению  количества</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b/>
          <w:bCs/>
          <w:sz w:val="24"/>
          <w:szCs w:val="24"/>
        </w:rPr>
        <w:t xml:space="preserve"> </w:t>
      </w:r>
      <w:r>
        <w:rPr>
          <w:rFonts w:eastAsia="Times New Roman" w:ascii="Times New Roman" w:hAnsi="Times New Roman"/>
          <w:b/>
          <w:bCs/>
          <w:sz w:val="24"/>
          <w:szCs w:val="24"/>
        </w:rPr>
        <w:t>правонарушений и преступлений</w:t>
      </w:r>
      <w:r>
        <w:rPr>
          <w:rFonts w:eastAsia="Times New Roman" w:ascii="Times New Roman" w:hAnsi="Times New Roman"/>
          <w:sz w:val="24"/>
          <w:szCs w:val="24"/>
        </w:rPr>
        <w:t xml:space="preserve">  ведется на уровне СППН, в составе которого администрация школы, классные руководители, председатель родительского комитета, медработник ФАПа, отряда ОППН, психолога ОО. </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В начале учебного года был проведён мониторинг ученического коллектива школы, в ходе которого составлены списки обучающихся по определённым статусным категориям для определения материального уровня жизни семей, диагностика контингента. Данные были получены путем изучения школьной документации, составления социальных паспортов классных коллективов, собеседования с родителями, обучающимися, через тестирование, анкетирование, опросы. В результате всей работы был составлен социальный паспорт школы. </w:t>
      </w:r>
    </w:p>
    <w:tbl>
      <w:tblPr>
        <w:tblpPr w:vertAnchor="text" w:horzAnchor="page" w:leftFromText="180" w:rightFromText="180" w:tblpX="3271" w:tblpY="104"/>
        <w:tblW w:w="6127" w:type="dxa"/>
        <w:jc w:val="left"/>
        <w:tblInd w:w="115" w:type="dxa"/>
        <w:tblLayout w:type="fixed"/>
        <w:tblCellMar>
          <w:top w:w="0" w:type="dxa"/>
          <w:left w:w="115" w:type="dxa"/>
          <w:bottom w:w="0" w:type="dxa"/>
          <w:right w:w="115" w:type="dxa"/>
        </w:tblCellMar>
        <w:tblLook w:val="04a0"/>
      </w:tblPr>
      <w:tblGrid>
        <w:gridCol w:w="3355"/>
        <w:gridCol w:w="2771"/>
      </w:tblGrid>
      <w:tr>
        <w:trPr/>
        <w:tc>
          <w:tcPr>
            <w:tcW w:w="3355"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tc>
        <w:tc>
          <w:tcPr>
            <w:tcW w:w="2771"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rPr>
                <w:rFonts w:ascii="Times New Roman" w:hAnsi="Times New Roman" w:eastAsia="Times New Roman"/>
                <w:sz w:val="24"/>
                <w:szCs w:val="24"/>
              </w:rPr>
            </w:pPr>
            <w:r>
              <w:rPr>
                <w:rFonts w:eastAsia="Times New Roman" w:ascii="Times New Roman" w:hAnsi="Times New Roman"/>
                <w:sz w:val="24"/>
                <w:szCs w:val="24"/>
              </w:rPr>
              <w:t>К концу 2022</w:t>
            </w:r>
          </w:p>
        </w:tc>
      </w:tr>
      <w:tr>
        <w:trPr/>
        <w:tc>
          <w:tcPr>
            <w:tcW w:w="3355"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Всего обучающихся</w:t>
            </w:r>
          </w:p>
        </w:tc>
        <w:tc>
          <w:tcPr>
            <w:tcW w:w="2771"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43</w:t>
            </w:r>
          </w:p>
        </w:tc>
      </w:tr>
      <w:tr>
        <w:trPr/>
        <w:tc>
          <w:tcPr>
            <w:tcW w:w="3355"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Опекаемые</w:t>
            </w:r>
          </w:p>
        </w:tc>
        <w:tc>
          <w:tcPr>
            <w:tcW w:w="2771"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2</w:t>
            </w:r>
          </w:p>
        </w:tc>
      </w:tr>
      <w:tr>
        <w:trPr/>
        <w:tc>
          <w:tcPr>
            <w:tcW w:w="3355"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Многодетные семьи</w:t>
            </w:r>
          </w:p>
        </w:tc>
        <w:tc>
          <w:tcPr>
            <w:tcW w:w="2771"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22</w:t>
            </w:r>
          </w:p>
        </w:tc>
      </w:tr>
      <w:tr>
        <w:trPr/>
        <w:tc>
          <w:tcPr>
            <w:tcW w:w="3355"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Неблагополучные семьи</w:t>
            </w:r>
          </w:p>
        </w:tc>
        <w:tc>
          <w:tcPr>
            <w:tcW w:w="2771"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w:t>
            </w:r>
          </w:p>
        </w:tc>
      </w:tr>
      <w:tr>
        <w:trPr/>
        <w:tc>
          <w:tcPr>
            <w:tcW w:w="3355"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Несовершеннолетние, находящиеся в социально опасном положении</w:t>
            </w:r>
          </w:p>
        </w:tc>
        <w:tc>
          <w:tcPr>
            <w:tcW w:w="2771"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w:t>
            </w:r>
          </w:p>
        </w:tc>
      </w:tr>
      <w:tr>
        <w:trPr/>
        <w:tc>
          <w:tcPr>
            <w:tcW w:w="3355"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Дети-инвалиды</w:t>
            </w:r>
          </w:p>
        </w:tc>
        <w:tc>
          <w:tcPr>
            <w:tcW w:w="2771"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2</w:t>
            </w:r>
          </w:p>
        </w:tc>
      </w:tr>
      <w:tr>
        <w:trPr/>
        <w:tc>
          <w:tcPr>
            <w:tcW w:w="3355"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Состоит на учёте:</w:t>
            </w:r>
          </w:p>
        </w:tc>
        <w:tc>
          <w:tcPr>
            <w:tcW w:w="2771"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w:t>
            </w:r>
          </w:p>
        </w:tc>
      </w:tr>
      <w:tr>
        <w:trPr/>
        <w:tc>
          <w:tcPr>
            <w:tcW w:w="3355"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ВШК</w:t>
            </w:r>
          </w:p>
        </w:tc>
        <w:tc>
          <w:tcPr>
            <w:tcW w:w="2771"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3</w:t>
            </w:r>
          </w:p>
        </w:tc>
      </w:tr>
      <w:tr>
        <w:trPr/>
        <w:tc>
          <w:tcPr>
            <w:tcW w:w="3355"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ПДН</w:t>
            </w:r>
          </w:p>
        </w:tc>
        <w:tc>
          <w:tcPr>
            <w:tcW w:w="2771" w:type="dxa"/>
            <w:tcBorders>
              <w:top w:val="single" w:sz="6" w:space="0" w:color="00000A"/>
              <w:left w:val="single" w:sz="6" w:space="0" w:color="00000A"/>
              <w:bottom w:val="single" w:sz="6" w:space="0" w:color="00000A"/>
              <w:right w:val="single" w:sz="6" w:space="0" w:color="00000A"/>
            </w:tcBorders>
            <w:shd w:color="auto" w:fill="FFFFFF" w:val="clear"/>
          </w:tcPr>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0</w:t>
            </w:r>
          </w:p>
        </w:tc>
      </w:tr>
    </w:tbl>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По основным профилактическим направлениям в течение  года была проделана определенная работа. Особое внимание было уделено детям, состоящим на внутришкольном учёте.  </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ascii="Times New Roman" w:hAnsi="Times New Roman"/>
          <w:b/>
          <w:sz w:val="24"/>
          <w:szCs w:val="24"/>
        </w:rPr>
        <w:t xml:space="preserve">  </w:t>
      </w:r>
      <w:r>
        <w:rPr>
          <w:rFonts w:eastAsia="Times New Roman" w:ascii="Times New Roman" w:hAnsi="Times New Roman"/>
          <w:sz w:val="24"/>
          <w:szCs w:val="24"/>
        </w:rPr>
        <w:t>Для продуктивной работы с «трудными» детьми в школе организовано сотрудничество с органами и учреждениями системы профилактики безнадзорности и правонарушений, в частности: ПДН, отдел опеки и попечительства. Включены в сотрудничество органы социальной защиты населения.  С целью выполнения закона РФ «Об образовании», а также для предотвращения бродяжничества и безнадзорности ведётся контроль над посещаемостью занятий обучающимися школы. С этой целью:</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-учителя предметники ставят в известность классного руководителя, администрацию школы о пропусках уроков обучающегося;</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-классными руководителями заполняются страницы пропусков уроков в журнале посещаемости;</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-обучающиеся, имеющие систематические пропуски без уважительной причины, ставятся на внутришкольный учёт, поэтому с ними проводится постоянно профилактическая работа, ведется контроль над их посещаемостью со стороны классного руководителя и социального педагога. Ежемесячно информация о таких обучающихся подаётся в ОО, ПДН при администрации Дрожжановского муниципального района.</w:t>
      </w:r>
    </w:p>
    <w:p>
      <w:pPr>
        <w:pStyle w:val="Normal"/>
        <w:shd w:val="clear" w:color="auto" w:fill="FFFFFF"/>
        <w:spacing w:lineRule="auto" w:line="240" w:before="0" w:after="0"/>
        <w:ind w:firstLine="567" w:left="709"/>
        <w:jc w:val="both"/>
        <w:rPr>
          <w:rFonts w:ascii="Times New Roman" w:hAnsi="Times New Roman" w:eastAsia="Times New Roman"/>
          <w:sz w:val="24"/>
          <w:szCs w:val="24"/>
        </w:rPr>
      </w:pPr>
      <w:r>
        <w:rPr>
          <w:rFonts w:eastAsia="Times New Roman" w:ascii="Times New Roman" w:hAnsi="Times New Roman"/>
          <w:sz w:val="24"/>
          <w:szCs w:val="24"/>
        </w:rPr>
        <w:t>Выполняя статью 14 Федерального Закона «Об основах системы профилактики безнадзорности и правонарушений несовершеннолетних» можно отметить, что заметна динамика снижения подотчётных несовершеннолетних, состоящих на ВШК - становится меньше из-за обучающихся, которые выбыли из учебного заведения к концу года       Достижение положительных результатов в работе возможно только в том случае, когда задействованы все субъекты образования и воспитания: обучающиеся, педагоги и родители. В течение  учебного года в школе велась работа с родителями/законными представителями, использовались традиционные, но наиболее действенные формы профилактической работы:</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индивидуальные беседы с родителями классных руководителей, совместно с администрацией школы, социальным педагогом, школьным психологом;</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тематические родительские собрания, консультативные часы;</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индивидуальная работа совместно с инспекторами ПДН;</w:t>
      </w:r>
    </w:p>
    <w:p>
      <w:pPr>
        <w:pStyle w:val="Normal"/>
        <w:shd w:val="clear" w:color="auto" w:fill="FFFFFF"/>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Цель проводимых мероприятий – повышение педагогической культуры родителей, их психолого-педагогической компетентности в семейном воспитании, выработке единых подходов семьи и школы к воспитанию детей. Но в этом вопросе школа сталкивается с такой проблемой, как отсутствие заинтересованности со стороны родителей в организации досуга своих детей.</w:t>
      </w:r>
    </w:p>
    <w:p>
      <w:pPr>
        <w:pStyle w:val="Normal"/>
        <w:shd w:val="clear" w:color="auto" w:fill="FFFFFF"/>
        <w:spacing w:lineRule="auto" w:line="240" w:before="0" w:after="0"/>
        <w:ind w:firstLine="567" w:left="709"/>
        <w:jc w:val="both"/>
        <w:rPr>
          <w:rFonts w:ascii="Times New Roman" w:hAnsi="Times New Roman" w:eastAsia="Times New Roman"/>
          <w:sz w:val="24"/>
          <w:szCs w:val="24"/>
        </w:rPr>
      </w:pPr>
      <w:r>
        <w:rPr>
          <w:rFonts w:eastAsia="Times New Roman" w:ascii="Times New Roman" w:hAnsi="Times New Roman"/>
          <w:sz w:val="24"/>
          <w:szCs w:val="24"/>
          <w:u w:val="single"/>
        </w:rPr>
        <w:t>Обеспечение социальных прав и гарантий обучающихся</w:t>
      </w:r>
      <w:r>
        <w:rPr>
          <w:rFonts w:eastAsia="Times New Roman" w:ascii="Times New Roman" w:hAnsi="Times New Roman"/>
          <w:sz w:val="24"/>
          <w:szCs w:val="24"/>
        </w:rPr>
        <w:t>.</w:t>
      </w:r>
    </w:p>
    <w:p>
      <w:pPr>
        <w:pStyle w:val="Normal"/>
        <w:shd w:val="clear" w:color="auto" w:fill="FFFFFF"/>
        <w:spacing w:lineRule="auto" w:line="240" w:before="0" w:after="0"/>
        <w:ind w:firstLine="567" w:left="709"/>
        <w:jc w:val="both"/>
        <w:rPr>
          <w:rFonts w:ascii="Times New Roman" w:hAnsi="Times New Roman" w:eastAsia="Times New Roman"/>
          <w:sz w:val="24"/>
          <w:szCs w:val="24"/>
        </w:rPr>
      </w:pPr>
      <w:r>
        <w:rPr>
          <w:rFonts w:eastAsia="Times New Roman" w:ascii="Times New Roman" w:hAnsi="Times New Roman"/>
          <w:sz w:val="24"/>
          <w:szCs w:val="24"/>
        </w:rPr>
        <w:t>Основная работа была направлена на выявление интересов и потребностей обучающихся, трудностей и проблем, отклонений в поведении, уровня социальной защищенности и адаптированности  к социальной среде.</w:t>
      </w:r>
    </w:p>
    <w:p>
      <w:pPr>
        <w:pStyle w:val="Normal"/>
        <w:shd w:val="clear" w:color="auto" w:fill="FFFFFF"/>
        <w:spacing w:lineRule="auto" w:line="240" w:before="0" w:after="0"/>
        <w:ind w:firstLine="567" w:left="709"/>
        <w:jc w:val="both"/>
        <w:rPr>
          <w:rFonts w:ascii="Times New Roman" w:hAnsi="Times New Roman" w:eastAsia="Times New Roman"/>
          <w:sz w:val="24"/>
          <w:szCs w:val="24"/>
        </w:rPr>
      </w:pPr>
      <w:r>
        <w:rPr>
          <w:rFonts w:eastAsia="Times New Roman" w:ascii="Times New Roman" w:hAnsi="Times New Roman"/>
          <w:sz w:val="24"/>
          <w:szCs w:val="24"/>
        </w:rPr>
        <w:t xml:space="preserve">Социально-педагогическая защита прав ребенка выражалась в следующих формах работы: выявление и поддержка обучающихся, нуждающихся в социальной защите (дети, находящиеся под опекой, дети из многодетных и малообеспеченных семей, дети-инвалиды). Ежегодно этих детей приглашают на Ёлку Главы. </w:t>
      </w:r>
    </w:p>
    <w:p>
      <w:pPr>
        <w:pStyle w:val="Normal"/>
        <w:shd w:val="clear" w:color="auto" w:fill="FFFFFF"/>
        <w:spacing w:lineRule="auto" w:line="240" w:before="0" w:after="0"/>
        <w:ind w:firstLine="567" w:left="709"/>
        <w:jc w:val="both"/>
        <w:rPr>
          <w:rFonts w:ascii="Times New Roman" w:hAnsi="Times New Roman" w:eastAsia="Times New Roman"/>
          <w:sz w:val="24"/>
          <w:szCs w:val="24"/>
        </w:rPr>
      </w:pPr>
      <w:r>
        <w:rPr>
          <w:rFonts w:eastAsia="Times New Roman" w:ascii="Times New Roman" w:hAnsi="Times New Roman"/>
          <w:sz w:val="24"/>
          <w:szCs w:val="24"/>
          <w:u w:val="single"/>
        </w:rPr>
        <w:t>Работа по взаимодействию с педагогическим коллективом.</w:t>
      </w:r>
    </w:p>
    <w:p>
      <w:pPr>
        <w:pStyle w:val="Normal"/>
        <w:shd w:val="clear" w:color="auto" w:fill="FFFFFF"/>
        <w:spacing w:lineRule="auto" w:line="240" w:before="0" w:after="0"/>
        <w:ind w:firstLine="567" w:left="709"/>
        <w:jc w:val="both"/>
        <w:rPr>
          <w:rFonts w:ascii="Times New Roman" w:hAnsi="Times New Roman" w:eastAsia="Times New Roman"/>
          <w:sz w:val="24"/>
          <w:szCs w:val="24"/>
        </w:rPr>
      </w:pPr>
      <w:r>
        <w:rPr>
          <w:rFonts w:eastAsia="Times New Roman" w:ascii="Times New Roman" w:hAnsi="Times New Roman"/>
          <w:sz w:val="24"/>
          <w:szCs w:val="24"/>
        </w:rPr>
        <w:t>В течение года проводилась работа по оказанию помощи классным руководителям и учителям-предметникам по следующим вопросам:</w:t>
      </w:r>
    </w:p>
    <w:p>
      <w:pPr>
        <w:pStyle w:val="Normal"/>
        <w:numPr>
          <w:ilvl w:val="0"/>
          <w:numId w:val="11"/>
        </w:numPr>
        <w:shd w:val="clear" w:color="auto" w:fill="FFFFFF"/>
        <w:spacing w:lineRule="auto" w:line="240" w:before="0" w:after="0"/>
        <w:ind w:hanging="456" w:left="709"/>
        <w:contextualSpacing/>
        <w:jc w:val="both"/>
        <w:rPr>
          <w:rFonts w:ascii="Times New Roman" w:hAnsi="Times New Roman" w:eastAsia="Times New Roman"/>
          <w:sz w:val="24"/>
          <w:szCs w:val="24"/>
        </w:rPr>
      </w:pPr>
      <w:r>
        <w:rPr>
          <w:rFonts w:eastAsia="Times New Roman" w:ascii="Times New Roman" w:hAnsi="Times New Roman"/>
          <w:sz w:val="24"/>
          <w:szCs w:val="24"/>
        </w:rPr>
        <w:t>Составления социального паспорта класса</w:t>
      </w:r>
    </w:p>
    <w:p>
      <w:pPr>
        <w:pStyle w:val="Normal"/>
        <w:numPr>
          <w:ilvl w:val="0"/>
          <w:numId w:val="11"/>
        </w:numPr>
        <w:shd w:val="clear" w:color="auto" w:fill="FFFFFF"/>
        <w:spacing w:lineRule="auto" w:line="240" w:before="0" w:after="0"/>
        <w:ind w:hanging="456" w:left="709"/>
        <w:contextualSpacing/>
        <w:jc w:val="both"/>
        <w:rPr>
          <w:rFonts w:ascii="Times New Roman" w:hAnsi="Times New Roman" w:eastAsia="Times New Roman"/>
          <w:sz w:val="24"/>
          <w:szCs w:val="24"/>
        </w:rPr>
      </w:pPr>
      <w:r>
        <w:rPr>
          <w:rFonts w:eastAsia="Times New Roman" w:ascii="Times New Roman" w:hAnsi="Times New Roman"/>
          <w:sz w:val="24"/>
          <w:szCs w:val="24"/>
        </w:rPr>
        <w:t>Проведения диагностических мероприятий и тестирования</w:t>
      </w:r>
    </w:p>
    <w:p>
      <w:pPr>
        <w:pStyle w:val="Normal"/>
        <w:numPr>
          <w:ilvl w:val="0"/>
          <w:numId w:val="11"/>
        </w:numPr>
        <w:shd w:val="clear" w:color="auto" w:fill="FFFFFF"/>
        <w:spacing w:lineRule="auto" w:line="240" w:before="0" w:after="0"/>
        <w:ind w:hanging="456" w:left="709"/>
        <w:contextualSpacing/>
        <w:jc w:val="both"/>
        <w:rPr>
          <w:rFonts w:ascii="Times New Roman" w:hAnsi="Times New Roman" w:eastAsia="Times New Roman"/>
          <w:sz w:val="24"/>
          <w:szCs w:val="24"/>
        </w:rPr>
      </w:pPr>
      <w:r>
        <w:rPr>
          <w:rFonts w:eastAsia="Times New Roman" w:ascii="Times New Roman" w:hAnsi="Times New Roman"/>
          <w:sz w:val="24"/>
          <w:szCs w:val="24"/>
        </w:rPr>
        <w:t>Организации работы с детьми, стоящими на внутришкольном учёте.</w:t>
      </w:r>
    </w:p>
    <w:p>
      <w:pPr>
        <w:pStyle w:val="Normal"/>
        <w:shd w:val="clear" w:color="auto" w:fill="FFFFFF"/>
        <w:spacing w:lineRule="auto" w:line="240" w:before="0" w:after="0"/>
        <w:ind w:firstLine="567" w:left="709"/>
        <w:jc w:val="both"/>
        <w:rPr>
          <w:rFonts w:ascii="Times New Roman" w:hAnsi="Times New Roman" w:eastAsia="Times New Roman"/>
          <w:sz w:val="24"/>
          <w:szCs w:val="24"/>
        </w:rPr>
      </w:pPr>
      <w:r>
        <w:rPr>
          <w:rFonts w:eastAsia="Times New Roman" w:ascii="Times New Roman" w:hAnsi="Times New Roman"/>
          <w:sz w:val="24"/>
          <w:szCs w:val="24"/>
        </w:rPr>
        <w:t>Проводились консультации для классных руководителей, педагогических работников по вопросам семейного права, профилактики вредных привычек, формирования отношений между родителями и детьми, работы с детьми с девиантным поведением, школьной дезадаптации.</w:t>
      </w:r>
    </w:p>
    <w:p>
      <w:pPr>
        <w:pStyle w:val="Normal"/>
        <w:tabs>
          <w:tab w:val="clear" w:pos="708"/>
          <w:tab w:val="left" w:pos="0" w:leader="none"/>
        </w:tabs>
        <w:spacing w:lineRule="auto" w:line="240" w:before="0" w:after="0"/>
        <w:ind w:left="709"/>
        <w:jc w:val="both"/>
        <w:rPr>
          <w:rFonts w:ascii="Times New Roman" w:hAnsi="Times New Roman"/>
          <w:sz w:val="24"/>
          <w:szCs w:val="24"/>
        </w:rPr>
      </w:pPr>
      <w:r>
        <w:rPr>
          <w:rFonts w:ascii="Times New Roman" w:hAnsi="Times New Roman"/>
          <w:sz w:val="24"/>
          <w:szCs w:val="24"/>
        </w:rPr>
        <w:t xml:space="preserve"> </w:t>
      </w:r>
    </w:p>
    <w:p>
      <w:pPr>
        <w:pStyle w:val="Normal"/>
        <w:tabs>
          <w:tab w:val="clear" w:pos="708"/>
          <w:tab w:val="left" w:pos="0" w:leader="none"/>
        </w:tabs>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u w:val="single"/>
        </w:rPr>
        <w:t xml:space="preserve">Работа Совета профилактики правонарушений и безнадзорности несовершеннолетних </w:t>
      </w:r>
      <w:r>
        <w:rPr>
          <w:rFonts w:eastAsia="Times New Roman" w:ascii="Times New Roman" w:hAnsi="Times New Roman"/>
          <w:sz w:val="24"/>
          <w:szCs w:val="24"/>
        </w:rPr>
        <w:t xml:space="preserve"> </w:t>
      </w:r>
    </w:p>
    <w:p>
      <w:pPr>
        <w:pStyle w:val="Normal"/>
        <w:spacing w:lineRule="auto" w:line="240" w:before="0" w:after="0"/>
        <w:ind w:firstLine="567" w:left="709"/>
        <w:jc w:val="both"/>
        <w:rPr>
          <w:rFonts w:ascii="Times New Roman" w:hAnsi="Times New Roman" w:eastAsia="Times New Roman"/>
          <w:sz w:val="24"/>
          <w:szCs w:val="24"/>
        </w:rPr>
      </w:pPr>
      <w:r>
        <w:rPr>
          <w:rFonts w:eastAsia="Times New Roman" w:ascii="Times New Roman" w:hAnsi="Times New Roman"/>
          <w:sz w:val="24"/>
          <w:szCs w:val="24"/>
        </w:rPr>
        <w:t xml:space="preserve">В  школе действует Совет профилактики с целью оказания своевременной и квалифицированной помощи детям, подросткам и (или) их семьям, попавшим в сложные социальные, семейные, педагогические и прочие ситуации. В течение учебного года организовывались встречи обучающихся с сотрудниками правоохранительных органов, ПДН. </w:t>
      </w:r>
    </w:p>
    <w:p>
      <w:pPr>
        <w:pStyle w:val="Normal"/>
        <w:spacing w:lineRule="auto" w:line="240" w:before="0" w:after="0"/>
        <w:ind w:firstLine="540" w:left="709"/>
        <w:jc w:val="both"/>
        <w:rPr>
          <w:rFonts w:ascii="Times New Roman" w:hAnsi="Times New Roman"/>
          <w:sz w:val="24"/>
          <w:szCs w:val="24"/>
        </w:rPr>
      </w:pPr>
      <w:r>
        <w:rPr>
          <w:rFonts w:ascii="Times New Roman" w:hAnsi="Times New Roman"/>
          <w:sz w:val="24"/>
          <w:szCs w:val="24"/>
        </w:rPr>
        <w:t xml:space="preserve">В целях контроля за реализацией Закона №120-ФЗ, классные руководители присутствуют на заседаниях Совета профилактики, в своих выступлениях  они отражают  основные направления воспитательной профилактической работы. </w:t>
      </w:r>
    </w:p>
    <w:p>
      <w:pPr>
        <w:pStyle w:val="Normal"/>
        <w:spacing w:lineRule="auto" w:line="240" w:before="0" w:after="0"/>
        <w:ind w:firstLine="540" w:left="709"/>
        <w:jc w:val="both"/>
        <w:rPr>
          <w:rFonts w:ascii="Times New Roman" w:hAnsi="Times New Roman"/>
          <w:sz w:val="24"/>
          <w:szCs w:val="24"/>
        </w:rPr>
      </w:pPr>
      <w:r>
        <w:rPr>
          <w:rFonts w:ascii="Times New Roman" w:hAnsi="Times New Roman"/>
          <w:sz w:val="24"/>
          <w:szCs w:val="24"/>
        </w:rPr>
        <w:t>Составлен подробный социальный паспорт школы, с семьями, требующими особого внимания, проводится работа по оказанию социальной, психолого-педагогической помощи -  консультации.</w:t>
      </w:r>
      <w:r>
        <w:rPr>
          <w:rFonts w:eastAsia="Times New Roman" w:ascii="Times New Roman" w:hAnsi="Times New Roman"/>
          <w:sz w:val="24"/>
          <w:szCs w:val="24"/>
        </w:rPr>
        <w:t xml:space="preserve"> </w:t>
      </w:r>
      <w:r>
        <w:rPr>
          <w:rFonts w:ascii="Times New Roman" w:hAnsi="Times New Roman"/>
          <w:sz w:val="24"/>
          <w:szCs w:val="24"/>
        </w:rPr>
        <w:t xml:space="preserve">Члены Совета профилактики осуществляют контроль  за  занятостью обучающихся «группы риска» во внеурочной деятельности. Особое внимание Совет профилактики уделяет организации досуговой деятельности. </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ascii="Times New Roman" w:hAnsi="Times New Roman"/>
          <w:sz w:val="24"/>
          <w:szCs w:val="24"/>
        </w:rPr>
        <w:t>Решения и рекомендации Совета профилактики являются основополагающими в организации работы педагогического коллектива правонарушений по проблеме профилактики безнадзорности, защиты прав обучающихся школы.</w:t>
      </w:r>
      <w:r>
        <w:rPr>
          <w:rFonts w:eastAsia="Times New Roman" w:ascii="Times New Roman" w:hAnsi="Times New Roman"/>
          <w:sz w:val="24"/>
          <w:szCs w:val="24"/>
        </w:rPr>
        <w:t xml:space="preserve">      </w:t>
      </w:r>
    </w:p>
    <w:p>
      <w:pPr>
        <w:pStyle w:val="Normal"/>
        <w:spacing w:lineRule="auto" w:line="240" w:before="0" w:after="0"/>
        <w:ind w:firstLine="540" w:left="709"/>
        <w:jc w:val="both"/>
        <w:rPr>
          <w:rFonts w:ascii="Times New Roman" w:hAnsi="Times New Roman" w:eastAsia="Times New Roman"/>
          <w:sz w:val="24"/>
          <w:szCs w:val="24"/>
        </w:rPr>
      </w:pPr>
      <w:r>
        <w:rPr>
          <w:rFonts w:eastAsia="Times New Roman" w:ascii="Times New Roman" w:hAnsi="Times New Roman"/>
          <w:sz w:val="24"/>
          <w:szCs w:val="24"/>
        </w:rPr>
        <w:t>В работе с подростками используются различные формы и методы профилактической работы: проведение индивидуальных бесед, проведение групповых бесед, консультации с обучающимися, их родителями, профилактические акции, тренинги,   проведение обследования жилищно-бытовых условий обучающихся, состоящих на внутришкольном учёте. В рамках школьных программ профилактики правонарушений среди несовершеннолетних проводятся различные мероприятия воспитательного характера. Профилактика ведётся ежедневно и довольно немаленькая, но в этой нелёгкой работе зачастую приходится сталкиваться с трудностями, преодолеть которые не всегда возможно в необходимые сроки. Трудности разные: не всегда согласованное взаимодействие с инспектором ПДН; недостаточное понимание проблемы безнадзорности со стороны классных руководителей, которые являются связующим звеном между обучающимися и социальным педагогом, вследствие чего происходит затягивание решения проблемной ситуации; ослабленная ответственность родителей за воспитание и обучение своих детей;  труднопреодолимое негативное влияние СМИ; отрицательный пример взрослых, недостаточность знаний законов РФ, касающихся несовершеннолетних, их прав и обязанностей, как со стороны педагогов, так и со стороны детей, и их родителей.</w:t>
      </w:r>
    </w:p>
    <w:p>
      <w:pPr>
        <w:pStyle w:val="Normal"/>
        <w:spacing w:lineRule="auto" w:line="240" w:before="0" w:after="0"/>
        <w:rPr>
          <w:rFonts w:ascii="Times New Roman" w:hAnsi="Times New Roman" w:eastAsia="Times New Roman"/>
          <w:b/>
          <w:sz w:val="24"/>
          <w:szCs w:val="24"/>
        </w:rPr>
      </w:pPr>
      <w:r>
        <w:rPr>
          <w:rFonts w:eastAsia="Times New Roman" w:ascii="Times New Roman" w:hAnsi="Times New Roman"/>
          <w:b/>
          <w:sz w:val="24"/>
          <w:szCs w:val="24"/>
        </w:rPr>
      </w:r>
    </w:p>
    <w:p>
      <w:pPr>
        <w:pStyle w:val="Normal"/>
        <w:spacing w:lineRule="auto" w:line="240" w:before="0" w:after="0"/>
        <w:ind w:left="709"/>
        <w:jc w:val="center"/>
        <w:rPr>
          <w:rFonts w:ascii="Times New Roman" w:hAnsi="Times New Roman" w:eastAsia="Times New Roman"/>
          <w:b/>
          <w:sz w:val="24"/>
          <w:szCs w:val="24"/>
        </w:rPr>
      </w:pPr>
      <w:r>
        <w:rPr>
          <w:rFonts w:eastAsia="Times New Roman" w:ascii="Times New Roman" w:hAnsi="Times New Roman"/>
          <w:b/>
          <w:sz w:val="24"/>
          <w:szCs w:val="24"/>
        </w:rPr>
        <w:t>Профориентационная работа</w:t>
      </w:r>
    </w:p>
    <w:p>
      <w:pPr>
        <w:pStyle w:val="Normal"/>
        <w:shd w:val="clear" w:color="auto" w:fill="FFFFFF"/>
        <w:spacing w:lineRule="auto" w:line="240" w:before="0" w:after="0"/>
        <w:ind w:firstLine="708" w:left="709"/>
        <w:jc w:val="both"/>
        <w:rPr>
          <w:rFonts w:ascii="Helvetica" w:hAnsi="Helvetica" w:eastAsia="Times New Roman"/>
          <w:sz w:val="24"/>
          <w:szCs w:val="24"/>
        </w:rPr>
      </w:pPr>
      <w:r>
        <w:rPr>
          <w:rFonts w:eastAsia="Times New Roman" w:ascii="Times New Roman" w:hAnsi="Times New Roman"/>
          <w:sz w:val="24"/>
          <w:szCs w:val="24"/>
        </w:rPr>
        <w:t>При организации профориентационной работы в школе соблюдаются следующие принципы:</w:t>
      </w:r>
    </w:p>
    <w:p>
      <w:pPr>
        <w:pStyle w:val="Normal"/>
        <w:shd w:val="clear" w:color="auto" w:fill="FFFFFF"/>
        <w:spacing w:lineRule="auto" w:line="240" w:before="0" w:after="0"/>
        <w:ind w:firstLine="708" w:left="709"/>
        <w:jc w:val="both"/>
        <w:rPr>
          <w:rFonts w:ascii="Helvetica" w:hAnsi="Helvetica" w:eastAsia="Times New Roman"/>
          <w:sz w:val="24"/>
          <w:szCs w:val="24"/>
        </w:rPr>
      </w:pPr>
      <w:r>
        <w:rPr>
          <w:rFonts w:eastAsia="Times New Roman" w:ascii="Times New Roman" w:hAnsi="Times New Roman"/>
          <w:sz w:val="24"/>
          <w:szCs w:val="24"/>
        </w:rPr>
        <w:t>1) </w:t>
      </w:r>
      <w:r>
        <w:rPr>
          <w:rFonts w:eastAsia="Times New Roman" w:ascii="Times New Roman" w:hAnsi="Times New Roman"/>
          <w:bCs/>
          <w:sz w:val="24"/>
          <w:szCs w:val="24"/>
        </w:rPr>
        <w:t xml:space="preserve">Систематичность и преемственность </w:t>
      </w:r>
      <w:r>
        <w:rPr>
          <w:rFonts w:eastAsia="Times New Roman" w:ascii="Times New Roman" w:hAnsi="Times New Roman"/>
          <w:sz w:val="24"/>
          <w:szCs w:val="24"/>
        </w:rPr>
        <w:t> - профориентационная работа не ограничивается работой только с обучающимися выпускных классов. Эта работа ведется с первого по одиннадцатый   класс.</w:t>
      </w:r>
    </w:p>
    <w:p>
      <w:pPr>
        <w:pStyle w:val="Normal"/>
        <w:shd w:val="clear" w:color="auto" w:fill="FFFFFF"/>
        <w:spacing w:lineRule="auto" w:line="240" w:before="0" w:after="0"/>
        <w:ind w:firstLine="708" w:left="709"/>
        <w:jc w:val="both"/>
        <w:rPr>
          <w:rFonts w:ascii="Helvetica" w:hAnsi="Helvetica"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2)  </w:t>
      </w:r>
      <w:r>
        <w:rPr>
          <w:rFonts w:eastAsia="Times New Roman" w:ascii="Times New Roman" w:hAnsi="Times New Roman"/>
          <w:bCs/>
          <w:sz w:val="24"/>
          <w:szCs w:val="24"/>
        </w:rPr>
        <w:t>Дифференцированный и индивидуальный подход</w:t>
      </w:r>
      <w:r>
        <w:rPr>
          <w:rFonts w:eastAsia="Times New Roman" w:ascii="Times New Roman" w:hAnsi="Times New Roman"/>
          <w:sz w:val="24"/>
          <w:szCs w:val="24"/>
        </w:rPr>
        <w:t> к обучающимся в зависимости от возраста и уровня сформированности их интересов, от различий в ценностных ориентациях и жизненных планах, от уровня успеваемости.</w:t>
      </w:r>
    </w:p>
    <w:p>
      <w:pPr>
        <w:pStyle w:val="Normal"/>
        <w:shd w:val="clear" w:color="auto" w:fill="FFFFFF"/>
        <w:spacing w:lineRule="auto" w:line="240" w:before="0" w:after="0"/>
        <w:ind w:firstLine="708" w:left="709"/>
        <w:rPr>
          <w:rFonts w:ascii="Helvetica" w:hAnsi="Helvetica"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3) </w:t>
      </w:r>
      <w:r>
        <w:rPr>
          <w:rFonts w:eastAsia="Times New Roman" w:ascii="Times New Roman" w:hAnsi="Times New Roman"/>
          <w:bCs/>
          <w:sz w:val="24"/>
          <w:szCs w:val="24"/>
        </w:rPr>
        <w:t>Оптимальное сочетание</w:t>
      </w:r>
      <w:r>
        <w:rPr>
          <w:rFonts w:eastAsia="Times New Roman" w:ascii="Times New Roman" w:hAnsi="Times New Roman"/>
          <w:sz w:val="24"/>
          <w:szCs w:val="24"/>
        </w:rPr>
        <w:t> массовых, групповых индивидуальных </w:t>
      </w:r>
      <w:r>
        <w:rPr>
          <w:rFonts w:eastAsia="Times New Roman" w:ascii="Times New Roman" w:hAnsi="Times New Roman"/>
          <w:bCs/>
          <w:sz w:val="24"/>
          <w:szCs w:val="24"/>
        </w:rPr>
        <w:t>форм</w:t>
      </w:r>
      <w:r>
        <w:rPr>
          <w:rFonts w:eastAsia="Times New Roman" w:ascii="Times New Roman" w:hAnsi="Times New Roman"/>
          <w:sz w:val="24"/>
          <w:szCs w:val="24"/>
        </w:rPr>
        <w:t> профориентационной работы с обучающимися и родителями.</w:t>
      </w:r>
    </w:p>
    <w:p>
      <w:pPr>
        <w:pStyle w:val="Normal"/>
        <w:shd w:val="clear" w:color="auto" w:fill="FFFFFF"/>
        <w:spacing w:lineRule="auto" w:line="240" w:before="0" w:after="0"/>
        <w:ind w:firstLine="708" w:left="709"/>
        <w:jc w:val="both"/>
        <w:rPr>
          <w:rFonts w:ascii="Helvetica" w:hAnsi="Helvetica" w:eastAsia="Times New Roman"/>
          <w:sz w:val="24"/>
          <w:szCs w:val="24"/>
        </w:rPr>
      </w:pPr>
      <w:r>
        <w:rPr>
          <w:rFonts w:eastAsia="Times New Roman" w:ascii="Times New Roman" w:hAnsi="Times New Roman"/>
          <w:sz w:val="24"/>
          <w:szCs w:val="24"/>
        </w:rPr>
        <w:t>4) </w:t>
      </w:r>
      <w:r>
        <w:rPr>
          <w:rFonts w:eastAsia="Times New Roman" w:ascii="Times New Roman" w:hAnsi="Times New Roman"/>
          <w:bCs/>
          <w:sz w:val="24"/>
          <w:szCs w:val="24"/>
        </w:rPr>
        <w:t>Взаимосвязь</w:t>
      </w:r>
      <w:r>
        <w:rPr>
          <w:rFonts w:eastAsia="Times New Roman" w:ascii="Times New Roman" w:hAnsi="Times New Roman"/>
          <w:sz w:val="24"/>
          <w:szCs w:val="24"/>
        </w:rPr>
        <w:t> школы, семьи, Дрожжановского техникума многоотраслевых технологий, службы занятости, общественных организаций.</w:t>
      </w:r>
    </w:p>
    <w:p>
      <w:pPr>
        <w:pStyle w:val="Normal"/>
        <w:shd w:val="clear" w:color="auto" w:fill="FFFFFF"/>
        <w:spacing w:lineRule="auto" w:line="240" w:before="0" w:after="0"/>
        <w:ind w:firstLine="708" w:left="709"/>
        <w:jc w:val="both"/>
        <w:rPr>
          <w:rFonts w:ascii="Times New Roman" w:hAnsi="Times New Roman" w:eastAsia="Times New Roman"/>
          <w:sz w:val="24"/>
          <w:szCs w:val="24"/>
        </w:rPr>
      </w:pPr>
      <w:r>
        <w:rPr>
          <w:rFonts w:eastAsia="Times New Roman" w:ascii="Times New Roman" w:hAnsi="Times New Roman"/>
          <w:sz w:val="24"/>
          <w:szCs w:val="24"/>
        </w:rPr>
        <w:t>5) </w:t>
      </w:r>
      <w:r>
        <w:rPr>
          <w:rFonts w:eastAsia="Times New Roman" w:ascii="Times New Roman" w:hAnsi="Times New Roman"/>
          <w:bCs/>
          <w:sz w:val="24"/>
          <w:szCs w:val="24"/>
        </w:rPr>
        <w:t>Связь </w:t>
      </w:r>
      <w:r>
        <w:rPr>
          <w:rFonts w:eastAsia="Times New Roman" w:ascii="Times New Roman" w:hAnsi="Times New Roman"/>
          <w:sz w:val="24"/>
          <w:szCs w:val="24"/>
        </w:rPr>
        <w:t>профориентации с жизнью.</w:t>
      </w:r>
    </w:p>
    <w:p>
      <w:pPr>
        <w:pStyle w:val="Normal"/>
        <w:shd w:val="clear" w:color="auto" w:fill="FFFFFF"/>
        <w:spacing w:lineRule="auto" w:line="240" w:before="0" w:after="0"/>
        <w:ind w:firstLine="709" w:left="709"/>
        <w:jc w:val="both"/>
        <w:rPr>
          <w:rFonts w:eastAsia="Times New Roman"/>
          <w:sz w:val="24"/>
          <w:szCs w:val="24"/>
        </w:rPr>
      </w:pPr>
      <w:r>
        <w:rPr>
          <w:rFonts w:eastAsia="Times New Roman" w:ascii="Times New Roman" w:hAnsi="Times New Roman"/>
          <w:sz w:val="24"/>
          <w:szCs w:val="24"/>
        </w:rPr>
        <w:t> </w:t>
      </w:r>
      <w:r>
        <w:rPr>
          <w:rFonts w:eastAsia="Times New Roman" w:ascii="Times New Roman" w:hAnsi="Times New Roman"/>
          <w:sz w:val="24"/>
          <w:szCs w:val="24"/>
        </w:rPr>
        <w:t>Важным звеном в профориентации является работа с родителями. Родители обычно принимают активное участие в определении жизненных и профессиональных планов своих детей. Вместе с тем, вопросы выбора профессии и определения путей образования представляет трудную задачу как для самих обучающихся, так и их родителей (законных представителей). На родительских собраниях и классных часах в 9, 11  классах,  во время индивидуальных консультаций - классные руководители поднимают вопросы о важности правильного выбора дальнейшего образования детей с учетом требований современного рынка труда.</w:t>
      </w:r>
    </w:p>
    <w:p>
      <w:pPr>
        <w:pStyle w:val="Normal"/>
        <w:shd w:val="clear" w:color="auto" w:fill="FFFFFF"/>
        <w:spacing w:lineRule="auto" w:line="240" w:before="0" w:after="0"/>
        <w:ind w:left="709"/>
        <w:jc w:val="both"/>
        <w:rPr>
          <w:rFonts w:ascii="Helvetica" w:hAnsi="Helvetica"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Профориентационная работа в школе осуществляется с 1 класса по 11 класс. Она ведется по следующим направлениям:</w:t>
      </w:r>
    </w:p>
    <w:p>
      <w:pPr>
        <w:pStyle w:val="Normal"/>
        <w:numPr>
          <w:ilvl w:val="0"/>
          <w:numId w:val="12"/>
        </w:numPr>
        <w:shd w:val="clear" w:color="auto" w:fill="FFFFFF"/>
        <w:spacing w:lineRule="auto" w:line="240" w:before="0" w:after="0"/>
        <w:ind w:hanging="360" w:left="709"/>
        <w:jc w:val="both"/>
        <w:rPr>
          <w:rFonts w:ascii="Times New Roman" w:hAnsi="Times New Roman" w:eastAsia="Times New Roman"/>
          <w:bCs/>
          <w:iCs/>
          <w:sz w:val="24"/>
          <w:szCs w:val="24"/>
        </w:rPr>
      </w:pPr>
      <w:r>
        <w:rPr>
          <w:rFonts w:eastAsia="Times New Roman" w:ascii="Times New Roman" w:hAnsi="Times New Roman"/>
          <w:bCs/>
          <w:iCs/>
          <w:sz w:val="24"/>
          <w:szCs w:val="24"/>
        </w:rPr>
        <w:t>Диагностика.</w:t>
      </w:r>
      <w:r>
        <w:rPr>
          <w:rFonts w:eastAsia="Times New Roman" w:ascii="Times New Roman" w:hAnsi="Times New Roman"/>
          <w:sz w:val="24"/>
          <w:szCs w:val="24"/>
        </w:rPr>
        <w:t> Традиционно сформировалась своеобразная технология предпрофильной ориентации в 8, 9, 10, 11 классах, включающая в себя диагностику познавательных интересов и профессиональной направленности.</w:t>
      </w:r>
    </w:p>
    <w:p>
      <w:pPr>
        <w:pStyle w:val="Normal"/>
        <w:numPr>
          <w:ilvl w:val="0"/>
          <w:numId w:val="13"/>
        </w:numPr>
        <w:shd w:val="clear" w:color="auto" w:fill="FFFFFF"/>
        <w:spacing w:lineRule="auto" w:line="240" w:before="0" w:after="0"/>
        <w:ind w:hanging="360" w:left="709"/>
        <w:jc w:val="both"/>
        <w:rPr>
          <w:rFonts w:ascii="Times New Roman" w:hAnsi="Times New Roman" w:eastAsia="Times New Roman"/>
          <w:bCs/>
          <w:iCs/>
          <w:sz w:val="24"/>
          <w:szCs w:val="24"/>
        </w:rPr>
      </w:pPr>
      <w:r>
        <w:rPr>
          <w:rFonts w:eastAsia="Times New Roman" w:ascii="Times New Roman" w:hAnsi="Times New Roman"/>
          <w:bCs/>
          <w:iCs/>
          <w:sz w:val="24"/>
          <w:szCs w:val="24"/>
        </w:rPr>
        <w:t>Встречи с людьми разных профессий. (1-7 класс)  </w:t>
      </w:r>
      <w:r>
        <w:rPr>
          <w:rFonts w:eastAsia="Times New Roman" w:ascii="Times New Roman" w:hAnsi="Times New Roman"/>
          <w:iCs/>
          <w:sz w:val="24"/>
          <w:szCs w:val="24"/>
        </w:rPr>
        <w:t xml:space="preserve">в течение года  </w:t>
      </w:r>
    </w:p>
    <w:p>
      <w:pPr>
        <w:pStyle w:val="Normal"/>
        <w:numPr>
          <w:ilvl w:val="0"/>
          <w:numId w:val="14"/>
        </w:numPr>
        <w:shd w:val="clear" w:color="auto" w:fill="FFFFFF"/>
        <w:spacing w:lineRule="auto" w:line="240" w:before="0" w:after="0"/>
        <w:ind w:hanging="360" w:left="709"/>
        <w:jc w:val="both"/>
        <w:rPr>
          <w:rFonts w:ascii="Times New Roman" w:hAnsi="Times New Roman" w:eastAsia="Times New Roman"/>
          <w:bCs/>
          <w:iCs/>
          <w:sz w:val="24"/>
          <w:szCs w:val="24"/>
        </w:rPr>
      </w:pPr>
      <w:r>
        <w:rPr>
          <w:rFonts w:eastAsia="Times New Roman" w:ascii="Times New Roman" w:hAnsi="Times New Roman"/>
          <w:bCs/>
          <w:iCs/>
          <w:sz w:val="24"/>
          <w:szCs w:val="24"/>
        </w:rPr>
        <w:t xml:space="preserve">Встречи обучающихся 9, 11 с преподавателями </w:t>
      </w:r>
      <w:r>
        <w:rPr>
          <w:rFonts w:eastAsia="Times New Roman" w:ascii="Times New Roman" w:hAnsi="Times New Roman"/>
          <w:iCs/>
          <w:sz w:val="24"/>
          <w:szCs w:val="24"/>
        </w:rPr>
        <w:t xml:space="preserve"> (в течение года) </w:t>
      </w:r>
    </w:p>
    <w:p>
      <w:pPr>
        <w:pStyle w:val="Normal"/>
        <w:shd w:val="clear" w:color="auto" w:fill="FFFFFF"/>
        <w:spacing w:lineRule="auto" w:line="240" w:before="0" w:after="0"/>
        <w:ind w:left="709"/>
        <w:jc w:val="both"/>
        <w:rPr>
          <w:rFonts w:ascii="Times New Roman" w:hAnsi="Times New Roman" w:eastAsia="Times New Roman"/>
          <w:bCs/>
          <w:iCs/>
          <w:sz w:val="24"/>
          <w:szCs w:val="24"/>
        </w:rPr>
      </w:pPr>
      <w:r>
        <w:rPr>
          <w:rFonts w:eastAsia="Times New Roman" w:ascii="Times New Roman" w:hAnsi="Times New Roman"/>
          <w:bCs/>
          <w:iCs/>
          <w:sz w:val="24"/>
          <w:szCs w:val="24"/>
        </w:rPr>
        <w:t xml:space="preserve">4 . Совместные мероприятия с центром занятости населения </w:t>
      </w:r>
    </w:p>
    <w:p>
      <w:pPr>
        <w:pStyle w:val="Normal"/>
        <w:shd w:val="clear" w:color="auto" w:fill="FFFFFF"/>
        <w:spacing w:lineRule="auto" w:line="240" w:before="0" w:after="0"/>
        <w:ind w:left="709"/>
        <w:jc w:val="both"/>
        <w:rPr>
          <w:rFonts w:ascii="Times New Roman" w:hAnsi="Times New Roman" w:eastAsia="Times New Roman"/>
          <w:iCs/>
          <w:sz w:val="24"/>
          <w:szCs w:val="24"/>
        </w:rPr>
      </w:pPr>
      <w:r>
        <w:rPr>
          <w:rFonts w:eastAsia="Times New Roman" w:ascii="Times New Roman" w:hAnsi="Times New Roman"/>
          <w:iCs/>
          <w:sz w:val="24"/>
          <w:szCs w:val="24"/>
        </w:rPr>
        <w:t xml:space="preserve">      </w:t>
      </w:r>
      <w:r>
        <w:rPr>
          <w:rFonts w:eastAsia="Times New Roman" w:ascii="Times New Roman" w:hAnsi="Times New Roman"/>
          <w:iCs/>
          <w:sz w:val="24"/>
          <w:szCs w:val="24"/>
        </w:rPr>
        <w:t>Знание профессиональной сферы путей и средств достижения целей, потребности рынка труда неотъемлемая часть профориентационной работы.  Помочь обучающемуся лучше узнать себя,  позволяет психодиагностика и   классные часы.</w:t>
      </w:r>
    </w:p>
    <w:p>
      <w:pPr>
        <w:pStyle w:val="Normal"/>
        <w:shd w:val="clear" w:color="auto" w:fill="FFFFFF"/>
        <w:spacing w:lineRule="auto" w:line="240" w:before="0" w:after="0"/>
        <w:ind w:left="709"/>
        <w:jc w:val="both"/>
        <w:rPr>
          <w:rFonts w:ascii="Times New Roman" w:hAnsi="Times New Roman" w:eastAsia="Times New Roman"/>
          <w:iCs/>
          <w:sz w:val="24"/>
          <w:szCs w:val="24"/>
        </w:rPr>
      </w:pPr>
      <w:r>
        <w:rPr>
          <w:rFonts w:eastAsia="Times New Roman" w:ascii="Times New Roman" w:hAnsi="Times New Roman"/>
          <w:iCs/>
          <w:sz w:val="24"/>
          <w:szCs w:val="24"/>
        </w:rPr>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xml:space="preserve">Классными руководителями и учителями в </w:t>
      </w:r>
      <w:r>
        <w:rPr>
          <w:rFonts w:eastAsia="Times New Roman" w:ascii="Times New Roman" w:hAnsi="Times New Roman"/>
          <w:sz w:val="24"/>
          <w:szCs w:val="24"/>
        </w:rPr>
        <w:t>течение 2022 года были проведены следующие мероприятия:</w:t>
      </w:r>
    </w:p>
    <w:tbl>
      <w:tblPr>
        <w:tblW w:w="9606" w:type="dxa"/>
        <w:jc w:val="left"/>
        <w:tblInd w:w="1016" w:type="dxa"/>
        <w:tblLayout w:type="fixed"/>
        <w:tblCellMar>
          <w:top w:w="0" w:type="dxa"/>
          <w:left w:w="108" w:type="dxa"/>
          <w:bottom w:w="0" w:type="dxa"/>
          <w:right w:w="108" w:type="dxa"/>
        </w:tblCellMar>
        <w:tblLook w:val="00a0"/>
      </w:tblPr>
      <w:tblGrid>
        <w:gridCol w:w="1478"/>
        <w:gridCol w:w="2387"/>
        <w:gridCol w:w="3052"/>
        <w:gridCol w:w="2688"/>
      </w:tblGrid>
      <w:tr>
        <w:trPr>
          <w:trHeight w:val="750" w:hRule="atLeast"/>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п/п</w:t>
            </w:r>
          </w:p>
        </w:tc>
        <w:tc>
          <w:tcPr>
            <w:tcW w:w="23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rPr>
                <w:rFonts w:ascii="Times New Roman" w:hAnsi="Times New Roman"/>
                <w:sz w:val="24"/>
                <w:szCs w:val="24"/>
              </w:rPr>
            </w:pPr>
            <w:r>
              <w:rPr>
                <w:rFonts w:ascii="Times New Roman" w:hAnsi="Times New Roman"/>
                <w:sz w:val="24"/>
                <w:szCs w:val="24"/>
              </w:rPr>
              <w:t>Классный руководитель, класс</w:t>
            </w:r>
          </w:p>
        </w:tc>
        <w:tc>
          <w:tcPr>
            <w:tcW w:w="30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rPr>
                <w:rFonts w:ascii="Times New Roman" w:hAnsi="Times New Roman"/>
                <w:sz w:val="24"/>
                <w:szCs w:val="24"/>
              </w:rPr>
            </w:pPr>
            <w:r>
              <w:rPr>
                <w:rFonts w:ascii="Times New Roman" w:hAnsi="Times New Roman"/>
                <w:sz w:val="24"/>
                <w:szCs w:val="24"/>
              </w:rPr>
              <w:t>Название мероприятия</w:t>
            </w:r>
          </w:p>
        </w:tc>
        <w:tc>
          <w:tcPr>
            <w:tcW w:w="26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rPr>
                <w:rFonts w:ascii="Times New Roman" w:hAnsi="Times New Roman"/>
                <w:sz w:val="24"/>
                <w:szCs w:val="24"/>
              </w:rPr>
            </w:pPr>
            <w:r>
              <w:rPr>
                <w:rFonts w:ascii="Times New Roman" w:hAnsi="Times New Roman"/>
                <w:sz w:val="24"/>
                <w:szCs w:val="24"/>
              </w:rPr>
              <w:t>Форма проведения</w:t>
            </w:r>
          </w:p>
          <w:p>
            <w:pPr>
              <w:pStyle w:val="Normal"/>
              <w:spacing w:lineRule="auto" w:line="240" w:before="0" w:after="0"/>
              <w:ind w:left="709"/>
              <w:rPr>
                <w:rFonts w:ascii="Times New Roman" w:hAnsi="Times New Roman"/>
                <w:sz w:val="24"/>
                <w:szCs w:val="24"/>
              </w:rPr>
            </w:pPr>
            <w:r>
              <w:rPr>
                <w:rFonts w:ascii="Times New Roman" w:hAnsi="Times New Roman"/>
                <w:sz w:val="24"/>
                <w:szCs w:val="24"/>
              </w:rPr>
            </w:r>
          </w:p>
        </w:tc>
      </w:tr>
      <w:tr>
        <w:trPr>
          <w:trHeight w:val="345" w:hRule="atLeast"/>
        </w:trPr>
        <w:tc>
          <w:tcPr>
            <w:tcW w:w="1478"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w:t>
            </w:r>
          </w:p>
        </w:tc>
        <w:tc>
          <w:tcPr>
            <w:tcW w:w="2387"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4"/>
                <w:szCs w:val="24"/>
              </w:rPr>
            </w:pPr>
            <w:r>
              <w:rPr>
                <w:rFonts w:ascii="Times New Roman" w:hAnsi="Times New Roman"/>
                <w:sz w:val="24"/>
                <w:szCs w:val="24"/>
              </w:rPr>
              <w:t>Зайцева Е.Н</w:t>
            </w:r>
          </w:p>
        </w:tc>
        <w:tc>
          <w:tcPr>
            <w:tcW w:w="3052" w:type="dxa"/>
            <w:tcBorders>
              <w:top w:val="single" w:sz="4" w:space="0" w:color="000000"/>
              <w:left w:val="single" w:sz="4" w:space="0" w:color="000000"/>
              <w:bottom w:val="single" w:sz="4" w:space="0" w:color="000000"/>
              <w:right w:val="single" w:sz="4" w:space="0" w:color="000000"/>
            </w:tcBorders>
          </w:tcPr>
          <w:p>
            <w:pPr>
              <w:pStyle w:val="Normal"/>
              <w:spacing w:before="0" w:after="200"/>
              <w:jc w:val="both"/>
              <w:rPr>
                <w:rFonts w:ascii="Times New Roman" w:hAnsi="Times New Roman"/>
                <w:sz w:val="24"/>
                <w:szCs w:val="24"/>
              </w:rPr>
            </w:pPr>
            <w:r>
              <w:rPr>
                <w:rFonts w:ascii="Times New Roman" w:hAnsi="Times New Roman"/>
                <w:sz w:val="24"/>
                <w:szCs w:val="24"/>
              </w:rPr>
              <w:t>«У меня растут года…»</w:t>
            </w:r>
          </w:p>
        </w:tc>
        <w:tc>
          <w:tcPr>
            <w:tcW w:w="2688"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Times New Roman" w:hAnsi="Times New Roman"/>
                <w:sz w:val="24"/>
                <w:szCs w:val="24"/>
              </w:rPr>
            </w:pPr>
            <w:r>
              <w:rPr>
                <w:rFonts w:ascii="Times New Roman" w:hAnsi="Times New Roman"/>
                <w:sz w:val="24"/>
                <w:szCs w:val="24"/>
              </w:rPr>
              <w:t>Беседа</w:t>
            </w:r>
          </w:p>
        </w:tc>
      </w:tr>
      <w:tr>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60"/>
              <w:contextualSpacing/>
              <w:jc w:val="both"/>
              <w:rPr>
                <w:rFonts w:ascii="Times New Roman" w:hAnsi="Times New Roman"/>
                <w:sz w:val="24"/>
                <w:szCs w:val="24"/>
              </w:rPr>
            </w:pPr>
            <w:r>
              <w:rPr>
                <w:rFonts w:ascii="Times New Roman" w:hAnsi="Times New Roman"/>
                <w:sz w:val="24"/>
                <w:szCs w:val="24"/>
              </w:rPr>
              <w:t>2.</w:t>
            </w:r>
          </w:p>
        </w:tc>
        <w:tc>
          <w:tcPr>
            <w:tcW w:w="23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Ефимова С.П.</w:t>
            </w:r>
          </w:p>
        </w:tc>
        <w:tc>
          <w:tcPr>
            <w:tcW w:w="30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«Кем мне быть?»</w:t>
            </w:r>
          </w:p>
        </w:tc>
        <w:tc>
          <w:tcPr>
            <w:tcW w:w="26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Беседа</w:t>
            </w:r>
          </w:p>
        </w:tc>
      </w:tr>
      <w:tr>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3.</w:t>
            </w:r>
          </w:p>
        </w:tc>
        <w:tc>
          <w:tcPr>
            <w:tcW w:w="23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Денисова Т.А.</w:t>
            </w:r>
          </w:p>
        </w:tc>
        <w:tc>
          <w:tcPr>
            <w:tcW w:w="30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«В мире профессий»</w:t>
            </w:r>
          </w:p>
        </w:tc>
        <w:tc>
          <w:tcPr>
            <w:tcW w:w="26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Классный час</w:t>
            </w:r>
          </w:p>
        </w:tc>
      </w:tr>
      <w:tr>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60"/>
              <w:contextualSpacing/>
              <w:jc w:val="both"/>
              <w:rPr>
                <w:rFonts w:ascii="Times New Roman" w:hAnsi="Times New Roman"/>
                <w:sz w:val="24"/>
                <w:szCs w:val="24"/>
              </w:rPr>
            </w:pPr>
            <w:r>
              <w:rPr>
                <w:rFonts w:ascii="Times New Roman" w:hAnsi="Times New Roman"/>
                <w:sz w:val="24"/>
                <w:szCs w:val="24"/>
              </w:rPr>
              <w:t>4.</w:t>
            </w:r>
          </w:p>
        </w:tc>
        <w:tc>
          <w:tcPr>
            <w:tcW w:w="23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Угинова Л.А.</w:t>
            </w:r>
          </w:p>
        </w:tc>
        <w:tc>
          <w:tcPr>
            <w:tcW w:w="30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"Профессии наших родителей"</w:t>
            </w:r>
          </w:p>
        </w:tc>
        <w:tc>
          <w:tcPr>
            <w:tcW w:w="26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Проект</w:t>
            </w:r>
          </w:p>
        </w:tc>
      </w:tr>
      <w:tr>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60"/>
              <w:contextualSpacing/>
              <w:jc w:val="both"/>
              <w:rPr>
                <w:rFonts w:ascii="Times New Roman" w:hAnsi="Times New Roman"/>
                <w:sz w:val="24"/>
                <w:szCs w:val="24"/>
              </w:rPr>
            </w:pPr>
            <w:r>
              <w:rPr>
                <w:rFonts w:ascii="Times New Roman" w:hAnsi="Times New Roman"/>
                <w:sz w:val="24"/>
                <w:szCs w:val="24"/>
              </w:rPr>
              <w:t>5.</w:t>
            </w:r>
          </w:p>
        </w:tc>
        <w:tc>
          <w:tcPr>
            <w:tcW w:w="23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Михайлова А.В.</w:t>
            </w:r>
          </w:p>
        </w:tc>
        <w:tc>
          <w:tcPr>
            <w:tcW w:w="30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«Кем я буду»</w:t>
            </w:r>
          </w:p>
        </w:tc>
        <w:tc>
          <w:tcPr>
            <w:tcW w:w="26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Беседа</w:t>
            </w:r>
          </w:p>
        </w:tc>
      </w:tr>
      <w:tr>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60"/>
              <w:contextualSpacing/>
              <w:jc w:val="both"/>
              <w:rPr>
                <w:rFonts w:ascii="Times New Roman" w:hAnsi="Times New Roman"/>
                <w:sz w:val="24"/>
                <w:szCs w:val="24"/>
              </w:rPr>
            </w:pPr>
            <w:r>
              <w:rPr>
                <w:rFonts w:ascii="Times New Roman" w:hAnsi="Times New Roman"/>
                <w:sz w:val="24"/>
                <w:szCs w:val="24"/>
              </w:rPr>
              <w:t>6.</w:t>
            </w:r>
          </w:p>
        </w:tc>
        <w:tc>
          <w:tcPr>
            <w:tcW w:w="23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Сандиярова Г.Н.</w:t>
            </w:r>
          </w:p>
        </w:tc>
        <w:tc>
          <w:tcPr>
            <w:tcW w:w="30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«В мире современных профессий».</w:t>
            </w:r>
          </w:p>
        </w:tc>
        <w:tc>
          <w:tcPr>
            <w:tcW w:w="26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Диспут</w:t>
            </w:r>
          </w:p>
        </w:tc>
      </w:tr>
      <w:tr>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60"/>
              <w:contextualSpacing/>
              <w:jc w:val="both"/>
              <w:rPr>
                <w:rFonts w:ascii="Times New Roman" w:hAnsi="Times New Roman"/>
                <w:sz w:val="24"/>
                <w:szCs w:val="24"/>
              </w:rPr>
            </w:pPr>
            <w:r>
              <w:rPr>
                <w:rFonts w:ascii="Times New Roman" w:hAnsi="Times New Roman"/>
                <w:sz w:val="24"/>
                <w:szCs w:val="24"/>
              </w:rPr>
              <w:t>7.</w:t>
            </w:r>
          </w:p>
        </w:tc>
        <w:tc>
          <w:tcPr>
            <w:tcW w:w="23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Соловьёва С.А.</w:t>
            </w:r>
          </w:p>
        </w:tc>
        <w:tc>
          <w:tcPr>
            <w:tcW w:w="30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«Профессия  и хобби!»</w:t>
            </w:r>
          </w:p>
        </w:tc>
        <w:tc>
          <w:tcPr>
            <w:tcW w:w="26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Дискуссия</w:t>
            </w:r>
          </w:p>
        </w:tc>
      </w:tr>
      <w:tr>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60"/>
              <w:contextualSpacing/>
              <w:jc w:val="both"/>
              <w:rPr>
                <w:rFonts w:ascii="Times New Roman" w:hAnsi="Times New Roman"/>
                <w:sz w:val="24"/>
                <w:szCs w:val="24"/>
              </w:rPr>
            </w:pPr>
            <w:r>
              <w:rPr>
                <w:rFonts w:ascii="Times New Roman" w:hAnsi="Times New Roman"/>
                <w:sz w:val="24"/>
                <w:szCs w:val="24"/>
              </w:rPr>
              <w:t>8.</w:t>
            </w:r>
          </w:p>
        </w:tc>
        <w:tc>
          <w:tcPr>
            <w:tcW w:w="23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Тарасов С.А</w:t>
            </w:r>
          </w:p>
        </w:tc>
        <w:tc>
          <w:tcPr>
            <w:tcW w:w="30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Классные часы: «На пути к выбору профессии»</w:t>
            </w:r>
          </w:p>
        </w:tc>
        <w:tc>
          <w:tcPr>
            <w:tcW w:w="26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Встреча с родителями, классные часы, викторины.</w:t>
            </w:r>
          </w:p>
        </w:tc>
      </w:tr>
      <w:tr>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9.</w:t>
            </w:r>
          </w:p>
        </w:tc>
        <w:tc>
          <w:tcPr>
            <w:tcW w:w="23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Степанова Л.В.</w:t>
            </w:r>
          </w:p>
        </w:tc>
        <w:tc>
          <w:tcPr>
            <w:tcW w:w="30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«Билет в будущее»</w:t>
            </w:r>
          </w:p>
        </w:tc>
        <w:tc>
          <w:tcPr>
            <w:tcW w:w="26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Диагностика</w:t>
            </w:r>
          </w:p>
        </w:tc>
      </w:tr>
      <w:tr>
        <w:trPr>
          <w:trHeight w:val="572" w:hRule="atLeast"/>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10.</w:t>
            </w:r>
          </w:p>
        </w:tc>
        <w:tc>
          <w:tcPr>
            <w:tcW w:w="23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Волкова В.В.</w:t>
            </w:r>
          </w:p>
        </w:tc>
        <w:tc>
          <w:tcPr>
            <w:tcW w:w="305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Перспективы продолжения образования после окончания школы.</w:t>
            </w:r>
          </w:p>
        </w:tc>
        <w:tc>
          <w:tcPr>
            <w:tcW w:w="268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Анализ информации по условиям поступления в ВУЗы</w:t>
            </w:r>
          </w:p>
        </w:tc>
      </w:tr>
    </w:tbl>
    <w:p>
      <w:pPr>
        <w:pStyle w:val="Normal"/>
        <w:spacing w:lineRule="auto" w:line="240" w:before="0" w:after="0"/>
        <w:ind w:left="709"/>
        <w:jc w:val="both"/>
        <w:rPr>
          <w:rFonts w:ascii="Times New Roman" w:hAnsi="Times New Roman" w:eastAsia="Times New Roman"/>
          <w:b/>
          <w:bCs/>
          <w:sz w:val="24"/>
          <w:szCs w:val="24"/>
        </w:rPr>
      </w:pPr>
      <w:r>
        <w:rPr>
          <w:rFonts w:eastAsia="Times New Roman" w:ascii="Times New Roman" w:hAnsi="Times New Roman"/>
          <w:b/>
          <w:bCs/>
          <w:sz w:val="24"/>
          <w:szCs w:val="24"/>
        </w:rPr>
      </w:r>
    </w:p>
    <w:p>
      <w:pPr>
        <w:pStyle w:val="Normal"/>
        <w:spacing w:lineRule="auto" w:line="240" w:before="0" w:after="0"/>
        <w:ind w:left="709"/>
        <w:jc w:val="center"/>
        <w:rPr>
          <w:rFonts w:ascii="Times New Roman" w:hAnsi="Times New Roman" w:eastAsia="Times New Roman"/>
          <w:b/>
          <w:sz w:val="24"/>
          <w:szCs w:val="24"/>
        </w:rPr>
      </w:pPr>
      <w:r>
        <w:rPr>
          <w:rFonts w:eastAsia="Times New Roman" w:ascii="Times New Roman" w:hAnsi="Times New Roman"/>
          <w:b/>
          <w:bCs/>
          <w:sz w:val="24"/>
          <w:szCs w:val="24"/>
        </w:rPr>
        <w:t>Работа с родителями</w:t>
      </w:r>
      <w:r>
        <w:rPr>
          <w:rFonts w:eastAsia="Times New Roman" w:ascii="Times New Roman" w:hAnsi="Times New Roman"/>
          <w:b/>
          <w:sz w:val="24"/>
          <w:szCs w:val="24"/>
        </w:rPr>
        <w:t>.</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Можно выделить следующие направления работы школы с семьей:</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iCs/>
          <w:sz w:val="24"/>
          <w:szCs w:val="24"/>
          <w:u w:val="single"/>
        </w:rPr>
        <w:t>1. Образовательная деятельность.</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А) Индивидуализация учебного процесса с учётом образовательных потребностей семьи (организация работы по индивидуальным  планам).</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Б) Адаптационная поддержка семьи при поступлении ребёнка в школу и при переходе его на новые ступени обучения.</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В) Организация совместной досуговой деятельности детей и взрослых. В прошлом учебном году родители приняли участие в проведение  многих  мероприятий.</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tbl>
      <w:tblPr>
        <w:tblW w:w="10064" w:type="dxa"/>
        <w:jc w:val="left"/>
        <w:tblInd w:w="505" w:type="dxa"/>
        <w:tblLayout w:type="fixed"/>
        <w:tblCellMar>
          <w:top w:w="0" w:type="dxa"/>
          <w:left w:w="108" w:type="dxa"/>
          <w:bottom w:w="0" w:type="dxa"/>
          <w:right w:w="108" w:type="dxa"/>
        </w:tblCellMar>
        <w:tblLook w:val="04a0"/>
      </w:tblPr>
      <w:tblGrid>
        <w:gridCol w:w="1063"/>
        <w:gridCol w:w="1217"/>
        <w:gridCol w:w="3535"/>
        <w:gridCol w:w="2690"/>
        <w:gridCol w:w="1559"/>
      </w:tblGrid>
      <w:tr>
        <w:trPr/>
        <w:tc>
          <w:tcPr>
            <w:tcW w:w="106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п/п</w:t>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Классы</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Название мероприятия</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Форма проведения</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Дата проведения (месяц)</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2-11</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«День знаний» «Здравствуй, школа!»</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утренник</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сентябрь</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2-4</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«Если вместе – если дружно», посвященное Дню матери</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Концертная, конкурсная программа, подарки мамам своими руками</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ноябрь</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6-7</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shd w:fill="FFFFFF" w:val="clear"/>
              </w:rPr>
              <w:t xml:space="preserve"> </w:t>
            </w:r>
            <w:r>
              <w:rPr>
                <w:rFonts w:ascii="Times New Roman" w:hAnsi="Times New Roman"/>
                <w:sz w:val="24"/>
                <w:szCs w:val="24"/>
                <w:shd w:fill="FFFFFF" w:val="clear"/>
              </w:rPr>
              <w:t>«Мы славим женщину, чьё имя- Мать!»</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Праздник ко Дню матери</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ноябрь</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3</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Профилактика  гриппа</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Профилактика бешенства</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Род. собр. (мед.</w:t>
            </w:r>
            <w:r>
              <w:rPr>
                <w:rFonts w:ascii="Times New Roman" w:hAnsi="Times New Roman"/>
                <w:sz w:val="24"/>
                <w:szCs w:val="24"/>
                <w:lang w:val="en-US"/>
              </w:rPr>
              <w:t xml:space="preserve"> </w:t>
            </w:r>
            <w:r>
              <w:rPr>
                <w:rFonts w:ascii="Times New Roman" w:hAnsi="Times New Roman"/>
                <w:sz w:val="24"/>
                <w:szCs w:val="24"/>
              </w:rPr>
              <w:t>сестра ПАФ)</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ноябрь</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eastAsia="Times New Roman"/>
                <w:sz w:val="24"/>
                <w:szCs w:val="24"/>
              </w:rPr>
            </w:pPr>
            <w:r>
              <w:rPr>
                <w:rFonts w:eastAsia="Times New Roman" w:ascii="Times New Roman" w:hAnsi="Times New Roman"/>
                <w:sz w:val="24"/>
                <w:szCs w:val="24"/>
              </w:rPr>
              <w:t>6-7</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"День именинника"</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eastAsia="Times New Roman"/>
                <w:sz w:val="24"/>
                <w:szCs w:val="24"/>
              </w:rPr>
            </w:pPr>
            <w:r>
              <w:rPr>
                <w:rFonts w:eastAsia="Times New Roman" w:ascii="Times New Roman" w:hAnsi="Times New Roman"/>
                <w:sz w:val="24"/>
                <w:szCs w:val="24"/>
              </w:rPr>
              <w:t>Внеклассные мероприятия.</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сентябрь,</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ноябрь 2022г.</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февраль 2022г.</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2-8</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«Новогодняя игрушка»</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Конкурс  муниципальный</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декабрь</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eastAsia="Times New Roman"/>
                <w:sz w:val="24"/>
                <w:szCs w:val="24"/>
              </w:rPr>
            </w:pPr>
            <w:r>
              <w:rPr>
                <w:rFonts w:eastAsia="Times New Roman" w:ascii="Times New Roman" w:hAnsi="Times New Roman"/>
                <w:sz w:val="24"/>
                <w:szCs w:val="24"/>
              </w:rPr>
              <w:t>-4</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«Здравствуй, Новый год»</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Праздник</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декабрь 2022г.</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7</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«Профессии наших родителей»</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Проект</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декабрь</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1</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Праздник  « Посвящение в читатели»</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Круглый стол</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январь</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1-11</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Блокадный хлеб</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Акция</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январь</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5</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Дорогами наших земляков!</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Информационные часы</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январь</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1-11</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«Как оградить ребёнка от вредных привычек»</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Классное родительское собрание совместно с обучающимися</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январь</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1-4</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"Морской бой"</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Конкурс-викторина</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февраль</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10</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День интернационалиста</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Урок мужества.</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eastAsia="Times New Roman" w:ascii="Times New Roman" w:hAnsi="Times New Roman"/>
                <w:sz w:val="24"/>
                <w:szCs w:val="24"/>
              </w:rPr>
              <w:t>февраль</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8-11</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«Живая память»</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Урок мужества</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февраль</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11</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«Учиться, чтобы учиться»</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Родительское собрание</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февраль</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1-4</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Праздник 8 Марта «Мамин день»</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утренник</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март</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3а</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Помоги птицам!</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Акция</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декабрь-март</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1-11 класс</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Моей семьи  война коснулась.</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Классный час (изучение семейных архивов, создание видеоальбомов, написание сочинений, эссе, рассказов о своих родственниках)</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апрель</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5</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Берлинская операция</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Урок Мужества</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май</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1-11 кл</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shd w:fill="FFFFFF" w:val="clear"/>
              </w:rPr>
              <w:t xml:space="preserve">Участие в акциях (Георгиевская ленточка, Сад памяти, Окна Победы, Наследники Победы, </w:t>
            </w:r>
            <w:r>
              <w:rPr>
                <w:rFonts w:ascii="Times New Roman" w:hAnsi="Times New Roman"/>
                <w:sz w:val="24"/>
                <w:szCs w:val="24"/>
              </w:rPr>
              <w:t>Фонарики Победы</w:t>
            </w:r>
            <w:r>
              <w:rPr>
                <w:rFonts w:ascii="Times New Roman" w:hAnsi="Times New Roman"/>
                <w:sz w:val="24"/>
                <w:szCs w:val="24"/>
                <w:shd w:fill="FFFFFF" w:val="clear"/>
              </w:rPr>
              <w:t xml:space="preserve"> посвященных Великому празднику ПОБЕДЫ</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Создание видеороликов, творческое оформление окон, оформление уголка сада в честь памяти родственников</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май</w:t>
            </w:r>
          </w:p>
        </w:tc>
      </w:tr>
      <w:tr>
        <w:trPr/>
        <w:tc>
          <w:tcPr>
            <w:tcW w:w="1063" w:type="dxa"/>
            <w:tcBorders>
              <w:top w:val="single" w:sz="4" w:space="0" w:color="000000"/>
              <w:left w:val="single" w:sz="4" w:space="0" w:color="000000"/>
              <w:bottom w:val="single" w:sz="4" w:space="0" w:color="000000"/>
              <w:right w:val="single" w:sz="4" w:space="0" w:color="000000"/>
            </w:tcBorders>
          </w:tcPr>
          <w:p>
            <w:pPr>
              <w:pStyle w:val="Normal"/>
              <w:numPr>
                <w:ilvl w:val="0"/>
                <w:numId w:val="15"/>
              </w:numPr>
              <w:spacing w:lineRule="auto" w:line="240" w:before="0" w:after="0"/>
              <w:ind w:hanging="0" w:left="142"/>
              <w:contextualSpacing/>
              <w:jc w:val="both"/>
              <w:rPr>
                <w:rFonts w:ascii="Times New Roman" w:hAnsi="Times New Roman"/>
                <w:sz w:val="24"/>
                <w:szCs w:val="24"/>
              </w:rPr>
            </w:pPr>
            <w:r>
              <w:rPr>
                <w:rFonts w:ascii="Times New Roman" w:hAnsi="Times New Roman"/>
                <w:sz w:val="24"/>
                <w:szCs w:val="24"/>
              </w:rPr>
            </w:r>
          </w:p>
        </w:tc>
        <w:tc>
          <w:tcPr>
            <w:tcW w:w="121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1,9, 11</w:t>
            </w:r>
          </w:p>
        </w:tc>
        <w:tc>
          <w:tcPr>
            <w:tcW w:w="353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Последний звонок</w:t>
            </w:r>
          </w:p>
        </w:tc>
        <w:tc>
          <w:tcPr>
            <w:tcW w:w="269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Общешкольный праздник</w:t>
            </w:r>
          </w:p>
        </w:tc>
        <w:tc>
          <w:tcPr>
            <w:tcW w:w="15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май</w:t>
            </w:r>
          </w:p>
        </w:tc>
      </w:tr>
    </w:tbl>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r>
    </w:p>
    <w:p>
      <w:pPr>
        <w:pStyle w:val="Normal"/>
        <w:spacing w:lineRule="auto" w:line="240" w:before="0" w:after="0"/>
        <w:ind w:left="709"/>
        <w:jc w:val="center"/>
        <w:rPr>
          <w:rFonts w:ascii="Times New Roman" w:hAnsi="Times New Roman" w:eastAsia="Times New Roman"/>
          <w:b/>
          <w:iCs/>
          <w:sz w:val="24"/>
          <w:szCs w:val="24"/>
          <w:u w:val="single"/>
        </w:rPr>
      </w:pPr>
      <w:r>
        <w:rPr>
          <w:rFonts w:eastAsia="Times New Roman" w:ascii="Times New Roman" w:hAnsi="Times New Roman"/>
          <w:b/>
          <w:iCs/>
          <w:sz w:val="24"/>
          <w:szCs w:val="24"/>
          <w:u w:val="single"/>
        </w:rPr>
        <w:t>Просветительская деятельность</w:t>
      </w:r>
    </w:p>
    <w:p>
      <w:pPr>
        <w:pStyle w:val="Normal"/>
        <w:spacing w:lineRule="auto" w:line="240" w:before="0" w:after="0"/>
        <w:ind w:left="709"/>
        <w:jc w:val="center"/>
        <w:rPr>
          <w:rFonts w:ascii="Times New Roman" w:hAnsi="Times New Roman" w:eastAsia="Times New Roman"/>
          <w:b/>
          <w:sz w:val="24"/>
          <w:szCs w:val="24"/>
        </w:rPr>
      </w:pPr>
      <w:r>
        <w:rPr>
          <w:rFonts w:eastAsia="Times New Roman" w:ascii="Times New Roman" w:hAnsi="Times New Roman"/>
          <w:b/>
          <w:sz w:val="24"/>
          <w:szCs w:val="24"/>
        </w:rPr>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А) Просвещение родителей по вопросам педагогической культуры и родительской культуры, психологического и физического развития детей.</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Б) Просвещение родителей об эффективных методах воспитания ребёнка в семье.</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В) Профилактика суицида среди детей.</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Г) Профилактика школьных моббинга и буллинга.</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iCs/>
          <w:sz w:val="24"/>
          <w:szCs w:val="24"/>
          <w:u w:val="single"/>
        </w:rPr>
        <w:t>3. Коррекционно-просветительская деятельность.</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А) Коррекция и диагностика девиантного поведения ребёнка в семье.</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 xml:space="preserve">Б) Диагностика и коррекция неэффективных отношений «взрослый» - «ребёнок», «ребёнок» - «ребёнок». </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iCs/>
          <w:sz w:val="24"/>
          <w:szCs w:val="24"/>
          <w:u w:val="single"/>
        </w:rPr>
        <w:t>4. Социальная защита прав.</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А) Защита прав ребёнка в семье.</w:t>
      </w:r>
    </w:p>
    <w:p>
      <w:pPr>
        <w:pStyle w:val="Normal"/>
        <w:spacing w:lineRule="auto" w:line="240" w:before="0" w:after="0"/>
        <w:ind w:left="709"/>
        <w:jc w:val="both"/>
        <w:rPr>
          <w:rFonts w:ascii="Times New Roman" w:hAnsi="Times New Roman" w:eastAsia="Times New Roman"/>
          <w:sz w:val="24"/>
          <w:szCs w:val="24"/>
        </w:rPr>
      </w:pPr>
      <w:r>
        <w:rPr>
          <w:rFonts w:eastAsia="Times New Roman" w:ascii="Times New Roman" w:hAnsi="Times New Roman"/>
          <w:sz w:val="24"/>
          <w:szCs w:val="24"/>
        </w:rPr>
        <w:t>Б) При необходимости привлечение органов социальной защиты, полиции.</w:t>
      </w:r>
    </w:p>
    <w:p>
      <w:pPr>
        <w:pStyle w:val="Normal"/>
        <w:spacing w:lineRule="auto" w:line="240" w:before="0" w:after="0"/>
        <w:ind w:left="709"/>
        <w:jc w:val="center"/>
        <w:rPr>
          <w:rFonts w:ascii="Times New Roman" w:hAnsi="Times New Roman" w:eastAsia="Times New Roman"/>
          <w:b/>
          <w:color w:val="FF0000"/>
          <w:sz w:val="24"/>
          <w:szCs w:val="24"/>
        </w:rPr>
      </w:pPr>
      <w:r>
        <w:rPr>
          <w:rFonts w:eastAsia="Times New Roman" w:ascii="Times New Roman" w:hAnsi="Times New Roman"/>
          <w:b/>
          <w:color w:val="FF0000"/>
          <w:sz w:val="24"/>
          <w:szCs w:val="24"/>
        </w:rPr>
      </w:r>
    </w:p>
    <w:p>
      <w:pPr>
        <w:pStyle w:val="Normal"/>
        <w:shd w:val="clear" w:color="auto" w:fill="FFFFFF"/>
        <w:spacing w:lineRule="auto" w:line="240" w:before="0" w:after="0"/>
        <w:ind w:firstLine="709" w:left="709"/>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r>
    </w:p>
    <w:p>
      <w:pPr>
        <w:pStyle w:val="Normal"/>
        <w:shd w:val="clear" w:color="auto" w:fill="FFFFFF"/>
        <w:spacing w:lineRule="auto" w:line="240" w:before="0" w:after="0"/>
        <w:ind w:firstLine="709" w:left="709"/>
        <w:jc w:val="both"/>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Активность участия учащихся во Всероссийской олимпиаде школьников</w:t>
      </w:r>
    </w:p>
    <w:p>
      <w:pPr>
        <w:pStyle w:val="Normal"/>
        <w:spacing w:lineRule="auto" w:line="240" w:before="0" w:after="0"/>
        <w:ind w:left="709"/>
        <w:jc w:val="both"/>
        <w:rPr>
          <w:rFonts w:ascii="Times New Roman" w:hAnsi="Times New Roman"/>
          <w:sz w:val="24"/>
          <w:szCs w:val="24"/>
        </w:rPr>
      </w:pPr>
      <w:r>
        <w:rPr>
          <w:rFonts w:ascii="Times New Roman" w:hAnsi="Times New Roman"/>
          <w:color w:val="000000"/>
          <w:sz w:val="24"/>
          <w:szCs w:val="24"/>
        </w:rPr>
        <w:t xml:space="preserve">       </w:t>
      </w:r>
      <w:r>
        <w:rPr>
          <w:rFonts w:ascii="Times New Roman" w:hAnsi="Times New Roman"/>
          <w:color w:val="000000"/>
          <w:sz w:val="24"/>
          <w:szCs w:val="24"/>
        </w:rPr>
        <w:t>Одним из результатов работы по выявлению и продвижению одарённых детей можно считать олимпиадное движение, участие в конкурсах, конференциях и телекоммуникационных инициативах.</w:t>
      </w:r>
    </w:p>
    <w:p>
      <w:pPr>
        <w:pStyle w:val="Normal"/>
        <w:spacing w:lineRule="auto" w:line="240" w:before="0" w:after="0"/>
        <w:ind w:left="709"/>
        <w:contextualSpacing/>
        <w:jc w:val="center"/>
        <w:rPr>
          <w:rFonts w:ascii="Times New Roman" w:hAnsi="Times New Roman"/>
          <w:b/>
          <w:sz w:val="24"/>
          <w:szCs w:val="24"/>
        </w:rPr>
      </w:pPr>
      <w:r>
        <w:rPr>
          <w:rFonts w:ascii="Times New Roman" w:hAnsi="Times New Roman"/>
          <w:b/>
          <w:sz w:val="24"/>
          <w:szCs w:val="24"/>
        </w:rPr>
        <w:t>Количественные данные всероссийской олимпиады школьников в 2022 году.</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Русский язык-16 участник, из них победителей- 4, призеров-3</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Русская литература – 19 участник, из них победителей- 3, призеров-5</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Литература-22 участник, из них победителей- 5, призеров-2</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Английский язык -12 участника, из них победителей- 1, призеров- 0</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Родной (чувашский язык)-15 участника, из них победителей- 6, призеров-5</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ОБЖ-8 участников, из них победителей-3, призеров-3</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Математика-16 участников, из них победителей- 1, призеров-0</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Физика-13 участник, из них победителей- 0, призеров-0</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Химия- 19 участников, из них победителей- 0, призеров-0</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География- 9 участников, из них победителей- 1, призеров-0</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Биология-27 участник, из них победителей- 4, призеров-2</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Экология- 19 участников, из них победителей- 3, призеров-2</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Экономика-13 участников, из них победителей- 0, призеров-0</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История -0 участников, из них победителей- 0, призеров-0</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Обществознание-13 участников, из них победителей- 0, призеров-0</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Физическая культура-23 участников, из них победителей- 7, призеров-6</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Право-10 участников, из них победителей- 0, призеров-0</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Астрономия -8 участников, из них победителей- 0, призеров-0</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Искусство (МХК)- 0 участников, из них победителей- 0, призеров-0</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Технология-17 участников, из них победителей- 0, призеров-0</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Русский язык (республ.)- 16 участников, из них победителей- 5, призеров-3</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Геология – 12 участников, из нихпобедителей -1, призеров-0</w:t>
      </w:r>
    </w:p>
    <w:p>
      <w:pPr>
        <w:pStyle w:val="Normal"/>
        <w:numPr>
          <w:ilvl w:val="0"/>
          <w:numId w:val="5"/>
        </w:numPr>
        <w:spacing w:lineRule="auto" w:line="240" w:before="0" w:after="0"/>
        <w:ind w:hanging="360" w:left="709"/>
        <w:jc w:val="both"/>
        <w:rPr>
          <w:rFonts w:ascii="Times New Roman" w:hAnsi="Times New Roman"/>
          <w:sz w:val="24"/>
          <w:szCs w:val="24"/>
        </w:rPr>
      </w:pPr>
      <w:r>
        <w:rPr>
          <w:rFonts w:ascii="Times New Roman" w:hAnsi="Times New Roman"/>
          <w:sz w:val="24"/>
          <w:szCs w:val="24"/>
        </w:rPr>
        <w:t>История Татарстана и татарского народа - 6 участников, из них победителей- 0, призеров-0</w:t>
      </w:r>
    </w:p>
    <w:p>
      <w:pPr>
        <w:pStyle w:val="Normal"/>
        <w:spacing w:lineRule="auto" w:line="240" w:before="0" w:after="0"/>
        <w:ind w:firstLine="851" w:left="709"/>
        <w:contextualSpacing/>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709"/>
        <w:jc w:val="both"/>
        <w:rPr>
          <w:rFonts w:ascii="Times New Roman" w:hAnsi="Times New Roman"/>
          <w:b/>
          <w:color w:val="000000"/>
          <w:sz w:val="24"/>
          <w:szCs w:val="24"/>
        </w:rPr>
      </w:pPr>
      <w:r>
        <w:rPr>
          <w:rFonts w:ascii="Times New Roman" w:hAnsi="Times New Roman"/>
          <w:b/>
          <w:color w:val="000000"/>
          <w:sz w:val="24"/>
          <w:szCs w:val="24"/>
        </w:rPr>
        <w:t xml:space="preserve">Выводы по школьному этапу: </w:t>
      </w:r>
    </w:p>
    <w:p>
      <w:pPr>
        <w:pStyle w:val="Normal"/>
        <w:spacing w:lineRule="auto" w:line="240" w:before="0" w:after="0"/>
        <w:ind w:left="709"/>
        <w:jc w:val="both"/>
        <w:rPr>
          <w:rFonts w:ascii="Times New Roman" w:hAnsi="Times New Roman"/>
          <w:color w:val="000000"/>
          <w:sz w:val="24"/>
          <w:szCs w:val="24"/>
        </w:rPr>
      </w:pPr>
      <w:r>
        <w:rPr>
          <w:rFonts w:ascii="Times New Roman" w:hAnsi="Times New Roman"/>
          <w:b/>
          <w:kern w:val="2"/>
          <w:sz w:val="24"/>
          <w:szCs w:val="24"/>
        </w:rPr>
        <w:t xml:space="preserve">         </w:t>
      </w:r>
      <w:r>
        <w:rPr>
          <w:rFonts w:ascii="Times New Roman" w:hAnsi="Times New Roman"/>
          <w:kern w:val="2"/>
          <w:sz w:val="24"/>
          <w:szCs w:val="24"/>
        </w:rPr>
        <w:t xml:space="preserve">По сравнению с прошлым годом уменьшилось количество участников олимпиады по всем   основным предметам. </w:t>
      </w:r>
      <w:r>
        <w:rPr>
          <w:rFonts w:ascii="Times New Roman" w:hAnsi="Times New Roman"/>
          <w:color w:val="000000"/>
          <w:sz w:val="24"/>
          <w:szCs w:val="24"/>
        </w:rPr>
        <w:t xml:space="preserve">Отмечается высокая организация и результативность  в проведении школьного этапа олимпиад и подведении итогов по экологии и биологии (учитель Угинова Л.А), литературе (учителя Волкова В. В., Михайлова А.В., химии (учитель Беззубова Г.И.), физекльтура (учитель Тарасов С.А.)  </w:t>
      </w:r>
    </w:p>
    <w:p>
      <w:pPr>
        <w:pStyle w:val="Normal"/>
        <w:spacing w:lineRule="auto" w:line="240" w:before="0" w:after="0"/>
        <w:ind w:left="709"/>
        <w:jc w:val="both"/>
        <w:rPr>
          <w:rFonts w:ascii="Times New Roman" w:hAnsi="Times New Roman"/>
          <w:kern w:val="2"/>
          <w:sz w:val="24"/>
          <w:szCs w:val="24"/>
        </w:rPr>
      </w:pPr>
      <w:r>
        <w:rPr>
          <w:rFonts w:ascii="Times New Roman" w:hAnsi="Times New Roman"/>
          <w:kern w:val="2"/>
          <w:sz w:val="24"/>
          <w:szCs w:val="24"/>
        </w:rPr>
        <w:t xml:space="preserve">Нет результативности в проведении школьного этапа олимпиады по математике, физике, экономике, праву, астрономии, обществознанию, технологии, истории и истории Татарстана (учителя Михайлова М.А., Валеева Г.З., Нигманов Р.И., Угинова Л.А.), не проведена олимпиада по ИКТ, МХК, что объясняется отсутствием некоторых из данных предметов в учебном плане и  отсутствием материально- технической базы. </w:t>
      </w:r>
    </w:p>
    <w:p>
      <w:pPr>
        <w:pStyle w:val="Normal"/>
        <w:spacing w:lineRule="auto" w:line="240" w:before="0" w:after="0"/>
        <w:ind w:left="709"/>
        <w:jc w:val="both"/>
        <w:rPr>
          <w:rFonts w:ascii="Times New Roman" w:hAnsi="Times New Roman"/>
          <w:sz w:val="24"/>
          <w:szCs w:val="24"/>
        </w:rPr>
      </w:pPr>
      <w:r>
        <w:rPr>
          <w:rFonts w:ascii="Times New Roman" w:hAnsi="Times New Roman"/>
          <w:kern w:val="2"/>
          <w:sz w:val="24"/>
          <w:szCs w:val="24"/>
        </w:rPr>
        <w:t xml:space="preserve">     </w:t>
      </w:r>
      <w:r>
        <w:rPr>
          <w:rFonts w:ascii="Times New Roman" w:hAnsi="Times New Roman"/>
          <w:sz w:val="24"/>
          <w:szCs w:val="24"/>
        </w:rPr>
        <w:t xml:space="preserve">  </w:t>
      </w:r>
      <w:r>
        <w:rPr>
          <w:rFonts w:ascii="Times New Roman" w:hAnsi="Times New Roman"/>
          <w:kern w:val="2"/>
          <w:sz w:val="24"/>
          <w:szCs w:val="24"/>
        </w:rPr>
        <w:t xml:space="preserve">На основании анализа протоколов предметных олимпиад муниципального этапа олимпиад всероссийской и республиканской олимпиады </w:t>
      </w:r>
      <w:r>
        <w:rPr>
          <w:rFonts w:ascii="Times New Roman" w:hAnsi="Times New Roman"/>
          <w:sz w:val="24"/>
          <w:szCs w:val="24"/>
        </w:rPr>
        <w:t>в   2022 году</w:t>
      </w:r>
      <w:r>
        <w:rPr>
          <w:rFonts w:ascii="Times New Roman" w:hAnsi="Times New Roman"/>
          <w:color w:val="000000"/>
          <w:sz w:val="24"/>
          <w:szCs w:val="24"/>
        </w:rPr>
        <w:t xml:space="preserve"> выявлено, что победителями и призерами стали:</w:t>
      </w:r>
    </w:p>
    <w:tbl>
      <w:tblPr>
        <w:tblpPr w:vertAnchor="text" w:horzAnchor="margin" w:leftFromText="180" w:rightFromText="180" w:tblpX="0" w:tblpY="172"/>
        <w:tblW w:w="10881" w:type="dxa"/>
        <w:jc w:val="left"/>
        <w:tblInd w:w="108" w:type="dxa"/>
        <w:tblLayout w:type="fixed"/>
        <w:tblCellMar>
          <w:top w:w="0" w:type="dxa"/>
          <w:left w:w="108" w:type="dxa"/>
          <w:bottom w:w="0" w:type="dxa"/>
          <w:right w:w="108" w:type="dxa"/>
        </w:tblCellMar>
        <w:tblLook w:val="04a0"/>
      </w:tblPr>
      <w:tblGrid>
        <w:gridCol w:w="957"/>
        <w:gridCol w:w="2692"/>
        <w:gridCol w:w="2410"/>
        <w:gridCol w:w="2554"/>
        <w:gridCol w:w="2268"/>
      </w:tblGrid>
      <w:tr>
        <w:trPr/>
        <w:tc>
          <w:tcPr>
            <w:tcW w:w="95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26"/>
              <w:jc w:val="both"/>
              <w:rPr>
                <w:rFonts w:ascii="Times New Roman" w:hAnsi="Times New Roman"/>
                <w:b/>
                <w:sz w:val="24"/>
                <w:szCs w:val="24"/>
              </w:rPr>
            </w:pPr>
            <w:r>
              <w:rPr>
                <w:rFonts w:ascii="Times New Roman" w:hAnsi="Times New Roman"/>
                <w:b/>
                <w:sz w:val="24"/>
                <w:szCs w:val="24"/>
              </w:rPr>
              <w:t>№</w:t>
            </w:r>
          </w:p>
        </w:tc>
        <w:tc>
          <w:tcPr>
            <w:tcW w:w="26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75"/>
              <w:jc w:val="both"/>
              <w:rPr>
                <w:rFonts w:ascii="Times New Roman" w:hAnsi="Times New Roman"/>
                <w:b/>
                <w:sz w:val="24"/>
                <w:szCs w:val="24"/>
              </w:rPr>
            </w:pPr>
            <w:r>
              <w:rPr>
                <w:rFonts w:ascii="Times New Roman" w:hAnsi="Times New Roman"/>
                <w:b/>
                <w:sz w:val="24"/>
                <w:szCs w:val="24"/>
              </w:rPr>
              <w:t>предмет</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76"/>
              <w:jc w:val="both"/>
              <w:rPr>
                <w:rFonts w:ascii="Times New Roman" w:hAnsi="Times New Roman"/>
                <w:b/>
                <w:sz w:val="24"/>
                <w:szCs w:val="24"/>
              </w:rPr>
            </w:pPr>
            <w:r>
              <w:rPr>
                <w:rFonts w:ascii="Times New Roman" w:hAnsi="Times New Roman"/>
                <w:b/>
                <w:sz w:val="24"/>
                <w:szCs w:val="24"/>
              </w:rPr>
              <w:t>Участник, класс</w:t>
            </w:r>
          </w:p>
        </w:tc>
        <w:tc>
          <w:tcPr>
            <w:tcW w:w="25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675" w:left="709"/>
              <w:jc w:val="both"/>
              <w:rPr>
                <w:rFonts w:ascii="Times New Roman" w:hAnsi="Times New Roman"/>
                <w:b/>
                <w:sz w:val="24"/>
                <w:szCs w:val="24"/>
              </w:rPr>
            </w:pPr>
            <w:r>
              <w:rPr>
                <w:rFonts w:ascii="Times New Roman" w:hAnsi="Times New Roman"/>
                <w:b/>
                <w:sz w:val="24"/>
                <w:szCs w:val="24"/>
              </w:rPr>
              <w:t>Результативность</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675" w:left="709"/>
              <w:jc w:val="both"/>
              <w:rPr>
                <w:rFonts w:ascii="Times New Roman" w:hAnsi="Times New Roman"/>
                <w:b/>
                <w:sz w:val="24"/>
                <w:szCs w:val="24"/>
              </w:rPr>
            </w:pPr>
            <w:r>
              <w:rPr>
                <w:rFonts w:ascii="Times New Roman" w:hAnsi="Times New Roman"/>
                <w:b/>
                <w:sz w:val="24"/>
                <w:szCs w:val="24"/>
              </w:rPr>
              <w:t>Руководитель</w:t>
            </w:r>
          </w:p>
        </w:tc>
      </w:tr>
      <w:tr>
        <w:trPr/>
        <w:tc>
          <w:tcPr>
            <w:tcW w:w="957" w:type="dxa"/>
            <w:tcBorders>
              <w:top w:val="single" w:sz="4" w:space="0" w:color="000000"/>
              <w:left w:val="single" w:sz="4" w:space="0" w:color="000000"/>
              <w:bottom w:val="single" w:sz="4" w:space="0" w:color="000000"/>
              <w:right w:val="single" w:sz="4" w:space="0" w:color="000000"/>
            </w:tcBorders>
          </w:tcPr>
          <w:p>
            <w:pPr>
              <w:pStyle w:val="Normal"/>
              <w:numPr>
                <w:ilvl w:val="0"/>
                <w:numId w:val="6"/>
              </w:numPr>
              <w:spacing w:lineRule="auto" w:line="240" w:before="0" w:after="0"/>
              <w:ind w:hanging="360" w:left="426"/>
              <w:jc w:val="both"/>
              <w:rPr>
                <w:rFonts w:ascii="Times New Roman" w:hAnsi="Times New Roman"/>
                <w:sz w:val="24"/>
                <w:szCs w:val="24"/>
              </w:rPr>
            </w:pPr>
            <w:r>
              <w:rPr>
                <w:rFonts w:ascii="Times New Roman" w:hAnsi="Times New Roman"/>
                <w:sz w:val="24"/>
                <w:szCs w:val="24"/>
              </w:rPr>
            </w:r>
          </w:p>
        </w:tc>
        <w:tc>
          <w:tcPr>
            <w:tcW w:w="26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75"/>
              <w:rPr>
                <w:rFonts w:ascii="Times New Roman" w:hAnsi="Times New Roman"/>
                <w:sz w:val="24"/>
                <w:szCs w:val="24"/>
              </w:rPr>
            </w:pPr>
            <w:r>
              <w:rPr>
                <w:rFonts w:ascii="Times New Roman" w:hAnsi="Times New Roman"/>
                <w:sz w:val="24"/>
                <w:szCs w:val="24"/>
              </w:rPr>
              <w:t>Английский язык</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76"/>
              <w:rPr>
                <w:rFonts w:ascii="Times New Roman" w:hAnsi="Times New Roman"/>
                <w:sz w:val="24"/>
                <w:szCs w:val="24"/>
              </w:rPr>
            </w:pPr>
            <w:r>
              <w:rPr>
                <w:rFonts w:ascii="Times New Roman" w:hAnsi="Times New Roman"/>
                <w:sz w:val="24"/>
                <w:szCs w:val="24"/>
              </w:rPr>
              <w:t>Ильбеев Руслан</w:t>
            </w:r>
          </w:p>
        </w:tc>
        <w:tc>
          <w:tcPr>
            <w:tcW w:w="25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675" w:left="709"/>
              <w:jc w:val="both"/>
              <w:rPr>
                <w:rFonts w:ascii="Times New Roman" w:hAnsi="Times New Roman"/>
                <w:sz w:val="24"/>
                <w:szCs w:val="24"/>
              </w:rPr>
            </w:pPr>
            <w:r>
              <w:rPr>
                <w:rFonts w:ascii="Times New Roman" w:hAnsi="Times New Roman"/>
                <w:sz w:val="24"/>
                <w:szCs w:val="24"/>
              </w:rPr>
              <w:t>победитель</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675" w:left="709"/>
              <w:jc w:val="both"/>
              <w:rPr>
                <w:rFonts w:ascii="Times New Roman" w:hAnsi="Times New Roman"/>
                <w:sz w:val="24"/>
                <w:szCs w:val="24"/>
              </w:rPr>
            </w:pPr>
            <w:r>
              <w:rPr>
                <w:rFonts w:ascii="Times New Roman" w:hAnsi="Times New Roman"/>
                <w:sz w:val="24"/>
                <w:szCs w:val="24"/>
              </w:rPr>
              <w:t>Соловьева С.А.</w:t>
            </w:r>
          </w:p>
        </w:tc>
      </w:tr>
      <w:tr>
        <w:trPr/>
        <w:tc>
          <w:tcPr>
            <w:tcW w:w="957" w:type="dxa"/>
            <w:tcBorders>
              <w:top w:val="single" w:sz="4" w:space="0" w:color="000000"/>
              <w:left w:val="single" w:sz="4" w:space="0" w:color="000000"/>
              <w:bottom w:val="single" w:sz="4" w:space="0" w:color="000000"/>
              <w:right w:val="single" w:sz="4" w:space="0" w:color="000000"/>
            </w:tcBorders>
          </w:tcPr>
          <w:p>
            <w:pPr>
              <w:pStyle w:val="Normal"/>
              <w:numPr>
                <w:ilvl w:val="0"/>
                <w:numId w:val="6"/>
              </w:numPr>
              <w:spacing w:lineRule="auto" w:line="240" w:before="0" w:after="0"/>
              <w:ind w:hanging="360" w:left="426"/>
              <w:jc w:val="both"/>
              <w:rPr>
                <w:rFonts w:ascii="Times New Roman" w:hAnsi="Times New Roman"/>
                <w:sz w:val="24"/>
                <w:szCs w:val="24"/>
              </w:rPr>
            </w:pPr>
            <w:r>
              <w:rPr>
                <w:rFonts w:ascii="Times New Roman" w:hAnsi="Times New Roman"/>
                <w:sz w:val="24"/>
                <w:szCs w:val="24"/>
              </w:rPr>
            </w:r>
          </w:p>
        </w:tc>
        <w:tc>
          <w:tcPr>
            <w:tcW w:w="26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75"/>
              <w:rPr>
                <w:rFonts w:ascii="Times New Roman" w:hAnsi="Times New Roman"/>
                <w:sz w:val="24"/>
                <w:szCs w:val="24"/>
              </w:rPr>
            </w:pPr>
            <w:r>
              <w:rPr>
                <w:rFonts w:ascii="Times New Roman" w:hAnsi="Times New Roman"/>
                <w:sz w:val="24"/>
                <w:szCs w:val="24"/>
              </w:rPr>
              <w:t>ОБЖ</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76"/>
              <w:rPr>
                <w:rFonts w:ascii="Times New Roman" w:hAnsi="Times New Roman"/>
                <w:sz w:val="24"/>
                <w:szCs w:val="24"/>
              </w:rPr>
            </w:pPr>
            <w:r>
              <w:rPr>
                <w:rFonts w:ascii="Times New Roman" w:hAnsi="Times New Roman"/>
                <w:sz w:val="24"/>
                <w:szCs w:val="24"/>
              </w:rPr>
              <w:t>Афанасьев Игорь</w:t>
            </w:r>
          </w:p>
        </w:tc>
        <w:tc>
          <w:tcPr>
            <w:tcW w:w="25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675" w:left="709"/>
              <w:jc w:val="both"/>
              <w:rPr>
                <w:rFonts w:ascii="Times New Roman" w:hAnsi="Times New Roman"/>
                <w:sz w:val="24"/>
                <w:szCs w:val="24"/>
              </w:rPr>
            </w:pPr>
            <w:r>
              <w:rPr>
                <w:rFonts w:ascii="Times New Roman" w:hAnsi="Times New Roman"/>
                <w:sz w:val="24"/>
                <w:szCs w:val="24"/>
              </w:rPr>
              <w:t>призер</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675" w:left="709"/>
              <w:jc w:val="both"/>
              <w:rPr>
                <w:rFonts w:ascii="Times New Roman" w:hAnsi="Times New Roman"/>
                <w:sz w:val="24"/>
                <w:szCs w:val="24"/>
              </w:rPr>
            </w:pPr>
            <w:r>
              <w:rPr>
                <w:rFonts w:ascii="Times New Roman" w:hAnsi="Times New Roman"/>
                <w:sz w:val="24"/>
                <w:szCs w:val="24"/>
              </w:rPr>
              <w:t>Никифоров А.А.</w:t>
            </w:r>
          </w:p>
        </w:tc>
      </w:tr>
      <w:tr>
        <w:trPr/>
        <w:tc>
          <w:tcPr>
            <w:tcW w:w="957" w:type="dxa"/>
            <w:tcBorders>
              <w:top w:val="single" w:sz="4" w:space="0" w:color="000000"/>
              <w:left w:val="single" w:sz="4" w:space="0" w:color="000000"/>
              <w:bottom w:val="single" w:sz="4" w:space="0" w:color="000000"/>
              <w:right w:val="single" w:sz="4" w:space="0" w:color="000000"/>
            </w:tcBorders>
          </w:tcPr>
          <w:p>
            <w:pPr>
              <w:pStyle w:val="Normal"/>
              <w:numPr>
                <w:ilvl w:val="0"/>
                <w:numId w:val="6"/>
              </w:numPr>
              <w:spacing w:lineRule="auto" w:line="240" w:before="0" w:after="0"/>
              <w:ind w:hanging="360" w:left="426"/>
              <w:jc w:val="both"/>
              <w:rPr>
                <w:rFonts w:ascii="Times New Roman" w:hAnsi="Times New Roman"/>
                <w:sz w:val="24"/>
                <w:szCs w:val="24"/>
              </w:rPr>
            </w:pPr>
            <w:r>
              <w:rPr>
                <w:rFonts w:ascii="Times New Roman" w:hAnsi="Times New Roman"/>
                <w:sz w:val="24"/>
                <w:szCs w:val="24"/>
              </w:rPr>
            </w:r>
          </w:p>
        </w:tc>
        <w:tc>
          <w:tcPr>
            <w:tcW w:w="269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75"/>
              <w:rPr>
                <w:rFonts w:ascii="Times New Roman" w:hAnsi="Times New Roman"/>
                <w:sz w:val="24"/>
                <w:szCs w:val="24"/>
              </w:rPr>
            </w:pPr>
            <w:r>
              <w:rPr>
                <w:rFonts w:ascii="Times New Roman" w:hAnsi="Times New Roman"/>
                <w:sz w:val="24"/>
                <w:szCs w:val="24"/>
              </w:rPr>
              <w:t>Геология</w:t>
            </w:r>
          </w:p>
        </w:tc>
        <w:tc>
          <w:tcPr>
            <w:tcW w:w="241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76"/>
              <w:rPr>
                <w:rFonts w:ascii="Times New Roman" w:hAnsi="Times New Roman"/>
                <w:sz w:val="24"/>
                <w:szCs w:val="24"/>
              </w:rPr>
            </w:pPr>
            <w:r>
              <w:rPr>
                <w:rFonts w:ascii="Times New Roman" w:hAnsi="Times New Roman"/>
                <w:sz w:val="24"/>
                <w:szCs w:val="24"/>
              </w:rPr>
              <w:t>Пыркина Ангелина</w:t>
            </w:r>
          </w:p>
        </w:tc>
        <w:tc>
          <w:tcPr>
            <w:tcW w:w="255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675" w:left="709"/>
              <w:jc w:val="both"/>
              <w:rPr>
                <w:rFonts w:ascii="Times New Roman" w:hAnsi="Times New Roman"/>
                <w:sz w:val="24"/>
                <w:szCs w:val="24"/>
              </w:rPr>
            </w:pPr>
            <w:r>
              <w:rPr>
                <w:rFonts w:ascii="Times New Roman" w:hAnsi="Times New Roman"/>
                <w:sz w:val="24"/>
                <w:szCs w:val="24"/>
              </w:rPr>
              <w:t>победитель</w:t>
            </w:r>
          </w:p>
        </w:tc>
        <w:tc>
          <w:tcPr>
            <w:tcW w:w="226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675" w:left="709"/>
              <w:jc w:val="both"/>
              <w:rPr>
                <w:rFonts w:ascii="Times New Roman" w:hAnsi="Times New Roman"/>
                <w:sz w:val="24"/>
                <w:szCs w:val="24"/>
              </w:rPr>
            </w:pPr>
            <w:r>
              <w:rPr>
                <w:rFonts w:ascii="Times New Roman" w:hAnsi="Times New Roman"/>
                <w:sz w:val="24"/>
                <w:szCs w:val="24"/>
              </w:rPr>
              <w:t>Михайлова МА.</w:t>
            </w:r>
          </w:p>
        </w:tc>
      </w:tr>
    </w:tbl>
    <w:p>
      <w:pPr>
        <w:pStyle w:val="Normal"/>
        <w:spacing w:lineRule="auto" w:line="240" w:before="0" w:after="0"/>
        <w:ind w:firstLine="40" w:left="709"/>
        <w:contextualSpacing/>
        <w:jc w:val="both"/>
        <w:rPr>
          <w:rFonts w:ascii="Times New Roman" w:hAnsi="Times New Roman"/>
          <w:sz w:val="24"/>
          <w:szCs w:val="24"/>
        </w:rPr>
      </w:pPr>
      <w:r/>
      <w:r>
        <w:rPr>
          <w:rFonts w:ascii="Times New Roman" w:hAnsi="Times New Roman"/>
          <w:sz w:val="24"/>
          <w:szCs w:val="24"/>
        </w:rPr>
        <w:t xml:space="preserve">. </w:t>
      </w:r>
    </w:p>
    <w:p>
      <w:pPr>
        <w:pStyle w:val="Normal"/>
        <w:spacing w:lineRule="auto" w:line="240" w:before="0" w:after="0"/>
        <w:ind w:hanging="102" w:left="709"/>
        <w:contextualSpacing/>
        <w:jc w:val="both"/>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Результативность участия обучающихся школы в конкурсах различного уровня</w:t>
      </w:r>
    </w:p>
    <w:p>
      <w:pPr>
        <w:pStyle w:val="Normal"/>
        <w:spacing w:lineRule="auto" w:line="240" w:before="0" w:after="0"/>
        <w:ind w:left="709"/>
        <w:contextualSpacing/>
        <w:jc w:val="both"/>
        <w:rPr>
          <w:rFonts w:ascii="Times New Roman" w:hAnsi="Times New Roman"/>
          <w:b/>
          <w:i/>
          <w:i/>
          <w:color w:val="FF0000"/>
          <w:sz w:val="10"/>
          <w:szCs w:val="28"/>
        </w:rPr>
      </w:pPr>
      <w:r>
        <w:rPr>
          <w:rFonts w:ascii="Times New Roman" w:hAnsi="Times New Roman"/>
          <w:b/>
          <w:i/>
          <w:color w:val="FF0000"/>
          <w:sz w:val="10"/>
          <w:szCs w:val="28"/>
        </w:rPr>
      </w:r>
    </w:p>
    <w:p>
      <w:pPr>
        <w:pStyle w:val="Normal"/>
        <w:spacing w:lineRule="auto" w:line="240" w:before="0" w:after="0"/>
        <w:ind w:left="709"/>
        <w:contextualSpacing/>
        <w:jc w:val="both"/>
        <w:rPr>
          <w:rFonts w:ascii="Times New Roman" w:hAnsi="Times New Roman"/>
          <w:sz w:val="24"/>
          <w:szCs w:val="28"/>
        </w:rPr>
      </w:pPr>
      <w:r>
        <w:rPr>
          <w:rFonts w:ascii="Times New Roman" w:hAnsi="Times New Roman"/>
          <w:color w:val="FF0000"/>
          <w:sz w:val="24"/>
          <w:szCs w:val="28"/>
        </w:rPr>
        <w:tab/>
      </w:r>
      <w:r>
        <w:rPr>
          <w:rFonts w:ascii="Times New Roman" w:hAnsi="Times New Roman"/>
          <w:sz w:val="24"/>
          <w:szCs w:val="28"/>
        </w:rPr>
        <w:t>Обучающиеся школы традиционно принимают активное участие в конкурсах, викторинах  и турнирах.</w:t>
      </w:r>
    </w:p>
    <w:tbl>
      <w:tblPr>
        <w:tblW w:w="11199" w:type="dxa"/>
        <w:jc w:val="left"/>
        <w:tblInd w:w="-63" w:type="dxa"/>
        <w:tblLayout w:type="fixed"/>
        <w:tblCellMar>
          <w:top w:w="0" w:type="dxa"/>
          <w:left w:w="108" w:type="dxa"/>
          <w:bottom w:w="0" w:type="dxa"/>
          <w:right w:w="108" w:type="dxa"/>
        </w:tblCellMar>
        <w:tblLook w:val="00a0"/>
      </w:tblPr>
      <w:tblGrid>
        <w:gridCol w:w="851"/>
        <w:gridCol w:w="4534"/>
        <w:gridCol w:w="1987"/>
        <w:gridCol w:w="1842"/>
        <w:gridCol w:w="1985"/>
      </w:tblGrid>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b/>
                <w:sz w:val="24"/>
                <w:szCs w:val="24"/>
              </w:rPr>
            </w:pPr>
            <w:r>
              <w:rPr>
                <w:rFonts w:ascii="Times New Roman" w:hAnsi="Times New Roman"/>
                <w:b/>
                <w:sz w:val="24"/>
                <w:szCs w:val="24"/>
              </w:rPr>
              <w:t xml:space="preserve">№ </w:t>
            </w:r>
            <w:r>
              <w:rPr>
                <w:rFonts w:ascii="Times New Roman" w:hAnsi="Times New Roman"/>
                <w:b/>
                <w:sz w:val="24"/>
                <w:szCs w:val="24"/>
              </w:rPr>
              <w:t>п/п</w:t>
            </w:r>
          </w:p>
        </w:tc>
        <w:tc>
          <w:tcPr>
            <w:tcW w:w="4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b/>
                <w:sz w:val="24"/>
                <w:szCs w:val="24"/>
              </w:rPr>
            </w:pPr>
            <w:r>
              <w:rPr>
                <w:rFonts w:ascii="Times New Roman" w:hAnsi="Times New Roman"/>
                <w:b/>
                <w:sz w:val="24"/>
                <w:szCs w:val="24"/>
              </w:rPr>
              <w:t>Названия  мероприятий</w:t>
            </w:r>
          </w:p>
        </w:tc>
        <w:tc>
          <w:tcPr>
            <w:tcW w:w="19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b/>
                <w:sz w:val="24"/>
                <w:szCs w:val="24"/>
              </w:rPr>
            </w:pPr>
            <w:r>
              <w:rPr>
                <w:rFonts w:ascii="Times New Roman" w:hAnsi="Times New Roman"/>
                <w:b/>
                <w:sz w:val="24"/>
                <w:szCs w:val="24"/>
              </w:rPr>
              <w:t>Уровень</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b/>
                <w:sz w:val="24"/>
                <w:szCs w:val="24"/>
              </w:rPr>
            </w:pPr>
            <w:r>
              <w:rPr>
                <w:rFonts w:ascii="Times New Roman" w:hAnsi="Times New Roman"/>
                <w:b/>
                <w:sz w:val="24"/>
                <w:szCs w:val="24"/>
              </w:rPr>
              <w:t>Участники</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b/>
                <w:sz w:val="24"/>
                <w:szCs w:val="24"/>
              </w:rPr>
            </w:pPr>
            <w:r>
              <w:rPr>
                <w:rFonts w:ascii="Times New Roman" w:hAnsi="Times New Roman"/>
                <w:b/>
                <w:sz w:val="24"/>
                <w:szCs w:val="24"/>
              </w:rPr>
              <w:t>Результат</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1.</w:t>
            </w:r>
          </w:p>
        </w:tc>
        <w:tc>
          <w:tcPr>
            <w:tcW w:w="4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Всероссийский день бега «Кросс наций-2022» и республиканское соревнование «Кросс Татарстана-2022»</w:t>
            </w:r>
          </w:p>
        </w:tc>
        <w:tc>
          <w:tcPr>
            <w:tcW w:w="19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Муниципальный</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Емельянова К.</w:t>
            </w:r>
          </w:p>
          <w:p>
            <w:pPr>
              <w:pStyle w:val="Normal"/>
              <w:spacing w:lineRule="auto" w:line="240" w:before="0" w:after="0"/>
              <w:rPr>
                <w:rFonts w:ascii="Times New Roman" w:hAnsi="Times New Roman"/>
                <w:sz w:val="24"/>
                <w:szCs w:val="24"/>
              </w:rPr>
            </w:pPr>
            <w:r>
              <w:rPr>
                <w:rFonts w:ascii="Times New Roman" w:hAnsi="Times New Roman"/>
                <w:sz w:val="24"/>
                <w:szCs w:val="24"/>
              </w:rPr>
              <w:t>Ильбеев Р.</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Грамота- 1 м.</w:t>
            </w:r>
          </w:p>
          <w:p>
            <w:pPr>
              <w:pStyle w:val="Normal"/>
              <w:spacing w:lineRule="auto" w:line="240" w:before="0" w:after="0"/>
              <w:rPr>
                <w:rFonts w:ascii="Times New Roman" w:hAnsi="Times New Roman"/>
                <w:sz w:val="24"/>
                <w:szCs w:val="24"/>
              </w:rPr>
            </w:pPr>
            <w:r>
              <w:rPr>
                <w:rFonts w:ascii="Times New Roman" w:hAnsi="Times New Roman"/>
                <w:sz w:val="24"/>
                <w:szCs w:val="24"/>
              </w:rPr>
              <w:t>Грамота-1 м.</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2.</w:t>
            </w:r>
          </w:p>
        </w:tc>
        <w:tc>
          <w:tcPr>
            <w:tcW w:w="4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Всероссийская онлайн-олимпиада «Безопасные дороги» на платформе Учи.ру</w:t>
            </w:r>
          </w:p>
        </w:tc>
        <w:tc>
          <w:tcPr>
            <w:tcW w:w="19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b/>
                <w:i/>
                <w:i/>
                <w:sz w:val="24"/>
                <w:szCs w:val="24"/>
              </w:rPr>
            </w:pPr>
            <w:r>
              <w:rPr>
                <w:rFonts w:ascii="Times New Roman" w:hAnsi="Times New Roman"/>
                <w:sz w:val="24"/>
                <w:szCs w:val="24"/>
              </w:rPr>
              <w:t>Всероссийский</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Емельянова К.</w:t>
            </w:r>
          </w:p>
          <w:p>
            <w:pPr>
              <w:pStyle w:val="Normal"/>
              <w:spacing w:lineRule="auto" w:line="240" w:before="0" w:after="0"/>
              <w:rPr>
                <w:rFonts w:ascii="Times New Roman" w:hAnsi="Times New Roman"/>
                <w:sz w:val="24"/>
                <w:szCs w:val="24"/>
              </w:rPr>
            </w:pPr>
            <w:r>
              <w:rPr>
                <w:rFonts w:ascii="Times New Roman" w:hAnsi="Times New Roman"/>
                <w:sz w:val="24"/>
                <w:szCs w:val="24"/>
              </w:rPr>
              <w:t>Клементьев Е.</w:t>
            </w:r>
          </w:p>
          <w:p>
            <w:pPr>
              <w:pStyle w:val="Normal"/>
              <w:spacing w:lineRule="auto" w:line="240" w:before="0" w:after="0"/>
              <w:rPr>
                <w:rFonts w:ascii="Times New Roman" w:hAnsi="Times New Roman"/>
                <w:sz w:val="24"/>
                <w:szCs w:val="24"/>
              </w:rPr>
            </w:pPr>
            <w:r>
              <w:rPr>
                <w:rFonts w:ascii="Times New Roman" w:hAnsi="Times New Roman"/>
                <w:sz w:val="24"/>
                <w:szCs w:val="24"/>
              </w:rPr>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Диплом – 1 м.</w:t>
            </w:r>
          </w:p>
          <w:p>
            <w:pPr>
              <w:pStyle w:val="Normal"/>
              <w:spacing w:lineRule="auto" w:line="240" w:before="0" w:after="0"/>
              <w:rPr>
                <w:rFonts w:ascii="Times New Roman" w:hAnsi="Times New Roman"/>
                <w:sz w:val="24"/>
                <w:szCs w:val="24"/>
              </w:rPr>
            </w:pPr>
            <w:r>
              <w:rPr>
                <w:rFonts w:ascii="Times New Roman" w:hAnsi="Times New Roman"/>
                <w:sz w:val="24"/>
                <w:szCs w:val="24"/>
              </w:rPr>
              <w:t>Грамота -2 м.</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3.</w:t>
            </w:r>
          </w:p>
        </w:tc>
        <w:tc>
          <w:tcPr>
            <w:tcW w:w="4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Соревнования по настольному теннису</w:t>
            </w:r>
          </w:p>
        </w:tc>
        <w:tc>
          <w:tcPr>
            <w:tcW w:w="19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Муниципальный</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Афанасьев И.</w:t>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t>Кузнецова К.</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Диплом победителя</w:t>
            </w:r>
          </w:p>
          <w:p>
            <w:pPr>
              <w:pStyle w:val="Normal"/>
              <w:spacing w:lineRule="auto" w:line="240" w:before="0" w:after="0"/>
              <w:rPr>
                <w:rFonts w:ascii="Times New Roman" w:hAnsi="Times New Roman"/>
                <w:sz w:val="24"/>
                <w:szCs w:val="24"/>
              </w:rPr>
            </w:pPr>
            <w:r>
              <w:rPr>
                <w:rFonts w:ascii="Times New Roman" w:hAnsi="Times New Roman"/>
                <w:sz w:val="24"/>
                <w:szCs w:val="24"/>
              </w:rPr>
            </w:r>
          </w:p>
          <w:p>
            <w:pPr>
              <w:pStyle w:val="Normal"/>
              <w:spacing w:lineRule="auto" w:line="240" w:before="0" w:after="0"/>
              <w:rPr>
                <w:rFonts w:ascii="Times New Roman" w:hAnsi="Times New Roman"/>
                <w:sz w:val="24"/>
                <w:szCs w:val="24"/>
              </w:rPr>
            </w:pPr>
            <w:r>
              <w:rPr>
                <w:rFonts w:ascii="Times New Roman" w:hAnsi="Times New Roman"/>
                <w:sz w:val="24"/>
                <w:szCs w:val="24"/>
              </w:rPr>
              <w:t>Диплом призёра</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4.</w:t>
            </w:r>
          </w:p>
        </w:tc>
        <w:tc>
          <w:tcPr>
            <w:tcW w:w="4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Летняя  спартакиада ГТО</w:t>
            </w:r>
          </w:p>
        </w:tc>
        <w:tc>
          <w:tcPr>
            <w:tcW w:w="19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Зональный</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Ильбеев Р.</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Диплом победителя</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5.</w:t>
            </w:r>
          </w:p>
        </w:tc>
        <w:tc>
          <w:tcPr>
            <w:tcW w:w="4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Зимняя спартакиада ГТО</w:t>
            </w:r>
          </w:p>
        </w:tc>
        <w:tc>
          <w:tcPr>
            <w:tcW w:w="19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Зональный</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Ильбеев Р.</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Диплом победителя</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6.</w:t>
            </w:r>
          </w:p>
        </w:tc>
        <w:tc>
          <w:tcPr>
            <w:tcW w:w="4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Республиканские массовые соревнования «Кросс Татарстана -2022»</w:t>
            </w:r>
          </w:p>
        </w:tc>
        <w:tc>
          <w:tcPr>
            <w:tcW w:w="19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Муниципальный этап</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Ильбеев Р.</w:t>
            </w:r>
          </w:p>
          <w:p>
            <w:pPr>
              <w:pStyle w:val="Normal"/>
              <w:spacing w:lineRule="auto" w:line="240" w:before="0" w:after="0"/>
              <w:rPr>
                <w:rFonts w:ascii="Times New Roman" w:hAnsi="Times New Roman"/>
                <w:sz w:val="24"/>
                <w:szCs w:val="24"/>
              </w:rPr>
            </w:pPr>
            <w:r>
              <w:rPr>
                <w:rFonts w:ascii="Times New Roman" w:hAnsi="Times New Roman"/>
                <w:sz w:val="24"/>
                <w:szCs w:val="24"/>
              </w:rPr>
              <w:t>Емельянова К.</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Диплом победителя</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7.</w:t>
            </w:r>
          </w:p>
        </w:tc>
        <w:tc>
          <w:tcPr>
            <w:tcW w:w="453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Конкурс юных чтецов «Живая классика»</w:t>
            </w:r>
          </w:p>
        </w:tc>
        <w:tc>
          <w:tcPr>
            <w:tcW w:w="19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Зональный</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Кузнецов М.</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Диплом</w:t>
            </w:r>
          </w:p>
          <w:p>
            <w:pPr>
              <w:pStyle w:val="Normal"/>
              <w:spacing w:lineRule="auto" w:line="240" w:before="0" w:after="0"/>
              <w:rPr>
                <w:rFonts w:ascii="Times New Roman" w:hAnsi="Times New Roman"/>
                <w:sz w:val="24"/>
                <w:szCs w:val="24"/>
              </w:rPr>
            </w:pPr>
            <w:r>
              <w:rPr>
                <w:rFonts w:ascii="Times New Roman" w:hAnsi="Times New Roman"/>
                <w:sz w:val="24"/>
                <w:szCs w:val="24"/>
                <w:lang w:val="en-US"/>
              </w:rPr>
              <w:t xml:space="preserve">II </w:t>
            </w:r>
            <w:r>
              <w:rPr>
                <w:rFonts w:ascii="Times New Roman" w:hAnsi="Times New Roman"/>
                <w:sz w:val="24"/>
                <w:szCs w:val="24"/>
              </w:rPr>
              <w:t>степени</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8.</w:t>
            </w:r>
          </w:p>
        </w:tc>
        <w:tc>
          <w:tcPr>
            <w:tcW w:w="4534"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sz w:val="24"/>
                <w:szCs w:val="24"/>
              </w:rPr>
            </w:pPr>
            <w:r>
              <w:rPr>
                <w:rFonts w:ascii="Times New Roman" w:hAnsi="Times New Roman"/>
                <w:sz w:val="24"/>
                <w:szCs w:val="24"/>
              </w:rPr>
              <w:t>Слет и фестиваль детского творчества среди общеобразовательных учреждений и воскресных школ Республики Татарстан</w:t>
            </w:r>
          </w:p>
        </w:tc>
        <w:tc>
          <w:tcPr>
            <w:tcW w:w="19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Республикан</w:t>
            </w:r>
          </w:p>
          <w:p>
            <w:pPr>
              <w:pStyle w:val="Normal"/>
              <w:spacing w:lineRule="auto" w:line="240" w:before="0" w:after="0"/>
              <w:rPr>
                <w:rFonts w:ascii="Times New Roman" w:hAnsi="Times New Roman"/>
                <w:sz w:val="24"/>
                <w:szCs w:val="24"/>
              </w:rPr>
            </w:pPr>
            <w:r>
              <w:rPr>
                <w:rFonts w:ascii="Times New Roman" w:hAnsi="Times New Roman"/>
                <w:sz w:val="24"/>
                <w:szCs w:val="24"/>
              </w:rPr>
              <w:t>ский</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Вокальная группа 9 класса</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Диплом</w:t>
            </w:r>
          </w:p>
          <w:p>
            <w:pPr>
              <w:pStyle w:val="Normal"/>
              <w:spacing w:lineRule="auto" w:line="240" w:before="0" w:after="0"/>
              <w:rPr>
                <w:rFonts w:ascii="Times New Roman" w:hAnsi="Times New Roman"/>
                <w:sz w:val="24"/>
                <w:szCs w:val="24"/>
              </w:rPr>
            </w:pPr>
            <w:r>
              <w:rPr>
                <w:rFonts w:ascii="Times New Roman" w:hAnsi="Times New Roman"/>
                <w:sz w:val="24"/>
                <w:szCs w:val="24"/>
              </w:rPr>
              <w:t>участника</w:t>
            </w:r>
          </w:p>
        </w:tc>
      </w:tr>
      <w:tr>
        <w:trPr/>
        <w:tc>
          <w:tcPr>
            <w:tcW w:w="85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sz w:val="24"/>
                <w:szCs w:val="24"/>
              </w:rPr>
            </w:pPr>
            <w:r>
              <w:rPr>
                <w:rFonts w:ascii="Times New Roman" w:hAnsi="Times New Roman"/>
                <w:sz w:val="24"/>
                <w:szCs w:val="24"/>
              </w:rPr>
              <w:t>9.</w:t>
            </w:r>
          </w:p>
        </w:tc>
        <w:tc>
          <w:tcPr>
            <w:tcW w:w="4534" w:type="dxa"/>
            <w:tcBorders>
              <w:top w:val="single" w:sz="4" w:space="0" w:color="000000"/>
              <w:left w:val="single" w:sz="4" w:space="0" w:color="000000"/>
              <w:bottom w:val="single" w:sz="4" w:space="0" w:color="000000"/>
              <w:right w:val="single" w:sz="4" w:space="0" w:color="000000"/>
            </w:tcBorders>
          </w:tcPr>
          <w:p>
            <w:pPr>
              <w:pStyle w:val="Normal"/>
              <w:spacing w:before="0" w:after="0"/>
              <w:jc w:val="both"/>
              <w:rPr>
                <w:rFonts w:ascii="Times New Roman" w:hAnsi="Times New Roman"/>
                <w:sz w:val="24"/>
                <w:szCs w:val="24"/>
              </w:rPr>
            </w:pPr>
            <w:r>
              <w:rPr>
                <w:rFonts w:ascii="Times New Roman" w:hAnsi="Times New Roman"/>
                <w:sz w:val="24"/>
                <w:szCs w:val="24"/>
              </w:rPr>
              <w:t>Республиканский конкурс «Безопасное колесо», номинация «Творческая, визитная карточка»</w:t>
            </w:r>
          </w:p>
        </w:tc>
        <w:tc>
          <w:tcPr>
            <w:tcW w:w="198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Муниципальный</w:t>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Отряд ЮИД</w:t>
            </w:r>
          </w:p>
        </w:tc>
        <w:tc>
          <w:tcPr>
            <w:tcW w:w="198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Диплом</w:t>
            </w:r>
          </w:p>
          <w:p>
            <w:pPr>
              <w:pStyle w:val="Normal"/>
              <w:spacing w:lineRule="auto" w:line="240" w:before="0" w:after="0"/>
              <w:rPr>
                <w:rFonts w:ascii="Times New Roman" w:hAnsi="Times New Roman"/>
                <w:sz w:val="24"/>
                <w:szCs w:val="24"/>
              </w:rPr>
            </w:pPr>
            <w:r>
              <w:rPr>
                <w:rFonts w:ascii="Times New Roman" w:hAnsi="Times New Roman"/>
                <w:sz w:val="24"/>
                <w:szCs w:val="24"/>
                <w:lang w:val="en-US"/>
              </w:rPr>
              <w:t xml:space="preserve">I </w:t>
            </w:r>
            <w:r>
              <w:rPr>
                <w:rFonts w:ascii="Times New Roman" w:hAnsi="Times New Roman"/>
                <w:sz w:val="24"/>
                <w:szCs w:val="24"/>
              </w:rPr>
              <w:t>степени</w:t>
            </w:r>
          </w:p>
        </w:tc>
      </w:tr>
    </w:tbl>
    <w:p>
      <w:pPr>
        <w:pStyle w:val="Normal"/>
        <w:spacing w:lineRule="auto" w:line="240" w:before="0" w:after="0"/>
        <w:ind w:left="709"/>
        <w:contextualSpacing/>
        <w:jc w:val="both"/>
        <w:rPr>
          <w:rFonts w:ascii="Times New Roman" w:hAnsi="Times New Roman" w:eastAsia="Times New Roman"/>
          <w:sz w:val="24"/>
          <w:szCs w:val="24"/>
        </w:rPr>
      </w:pPr>
      <w:r>
        <w:rPr>
          <w:rFonts w:ascii="Times New Roman" w:hAnsi="Times New Roman"/>
          <w:sz w:val="24"/>
          <w:szCs w:val="28"/>
        </w:rPr>
        <w:br w:type="textWrapping" w:clear="all"/>
      </w:r>
      <w:r>
        <w:rPr>
          <w:rFonts w:eastAsia="Times New Roman" w:ascii="Times New Roman" w:hAnsi="Times New Roman"/>
          <w:sz w:val="24"/>
          <w:szCs w:val="24"/>
        </w:rPr>
        <w:tab/>
        <w:t>Вывод: в школе созданы условия для реализации возможностей и способностей обучающихся, интерес которых к интеллектуальной, исследовательской и творческой деятельности растет.</w:t>
      </w:r>
    </w:p>
    <w:p>
      <w:pPr>
        <w:pStyle w:val="Normal"/>
        <w:shd w:val="clear" w:color="auto" w:fill="FFFFFF"/>
        <w:spacing w:lineRule="auto" w:line="240" w:before="0" w:after="0"/>
        <w:ind w:firstLine="709" w:left="709"/>
        <w:jc w:val="center"/>
        <w:rPr>
          <w:rFonts w:ascii="Times New Roman" w:hAnsi="Times New Roman" w:eastAsia="Times New Roman"/>
          <w:b/>
          <w:bCs/>
          <w:sz w:val="24"/>
          <w:szCs w:val="24"/>
          <w:lang w:eastAsia="ru-RU"/>
        </w:rPr>
      </w:pPr>
      <w:r>
        <w:rPr>
          <w:rFonts w:eastAsia="Times New Roman" w:ascii="Times New Roman" w:hAnsi="Times New Roman"/>
          <w:b/>
          <w:bCs/>
          <w:sz w:val="24"/>
          <w:szCs w:val="24"/>
          <w:lang w:eastAsia="ru-RU"/>
        </w:rPr>
        <w:t>1.5. Оценка содержания и качества подготовки обучающихся</w:t>
      </w:r>
    </w:p>
    <w:p>
      <w:pPr>
        <w:pStyle w:val="Normal"/>
        <w:shd w:val="clear" w:color="auto" w:fill="FFFFFF"/>
        <w:spacing w:lineRule="auto" w:line="240" w:before="0" w:after="0"/>
        <w:ind w:firstLine="709" w:left="709"/>
        <w:jc w:val="center"/>
        <w:rPr>
          <w:rFonts w:ascii="Times New Roman" w:hAnsi="Times New Roman" w:eastAsia="Times New Roman"/>
          <w:b/>
          <w:bCs/>
          <w:sz w:val="24"/>
          <w:szCs w:val="24"/>
          <w:lang w:eastAsia="ru-RU"/>
        </w:rPr>
      </w:pPr>
      <w:r>
        <w:rPr>
          <w:rFonts w:eastAsia="Times New Roman" w:ascii="Times New Roman" w:hAnsi="Times New Roman"/>
          <w:b/>
          <w:bCs/>
          <w:sz w:val="24"/>
          <w:szCs w:val="24"/>
          <w:lang w:eastAsia="ru-RU"/>
        </w:rPr>
      </w:r>
    </w:p>
    <w:p>
      <w:pPr>
        <w:pStyle w:val="Normal"/>
        <w:spacing w:lineRule="auto" w:line="240" w:before="0" w:after="0"/>
        <w:ind w:firstLine="141" w:left="426"/>
        <w:contextualSpacing/>
        <w:rPr>
          <w:rFonts w:ascii="Times New Roman" w:hAnsi="Times New Roman" w:eastAsia="Times New Roman"/>
          <w:b/>
          <w:sz w:val="24"/>
          <w:szCs w:val="24"/>
          <w:lang w:eastAsia="ru-RU"/>
        </w:rPr>
      </w:pPr>
      <w:r>
        <w:rPr>
          <w:rFonts w:eastAsia="Times New Roman" w:ascii="Times New Roman" w:hAnsi="Times New Roman"/>
          <w:b/>
          <w:sz w:val="24"/>
          <w:szCs w:val="24"/>
          <w:lang w:eastAsia="ru-RU"/>
        </w:rPr>
        <w:t xml:space="preserve">Качественные результаты итоговой аттестации (ОГЭ) в 2021-2022 учебном году </w:t>
      </w:r>
    </w:p>
    <w:p>
      <w:pPr>
        <w:pStyle w:val="Normal"/>
        <w:spacing w:lineRule="auto" w:line="240" w:before="0" w:after="0"/>
        <w:ind w:firstLine="607" w:left="-567"/>
        <w:contextualSpacing/>
        <w:rPr>
          <w:rFonts w:ascii="Times New Roman" w:hAnsi="Times New Roman" w:eastAsia="Times New Roman"/>
          <w:b/>
          <w:sz w:val="24"/>
          <w:szCs w:val="24"/>
          <w:lang w:eastAsia="ru-RU"/>
        </w:rPr>
      </w:pPr>
      <w:r>
        <w:rPr>
          <w:rFonts w:eastAsia="Times New Roman" w:ascii="Times New Roman" w:hAnsi="Times New Roman"/>
          <w:b/>
          <w:sz w:val="24"/>
          <w:szCs w:val="24"/>
          <w:lang w:eastAsia="ru-RU"/>
        </w:rPr>
        <w:t xml:space="preserve">по выпускному 9 классу: </w:t>
      </w:r>
    </w:p>
    <w:p>
      <w:pPr>
        <w:pStyle w:val="Normal"/>
        <w:spacing w:lineRule="auto" w:line="240" w:before="0" w:after="0"/>
        <w:ind w:left="426"/>
        <w:contextualSpacing/>
        <w:rPr>
          <w:rFonts w:ascii="Times New Roman CYR" w:hAnsi="Times New Roman CYR" w:eastAsia="Times New Roman" w:cs="Times New Roman CYR"/>
          <w:color w:val="000000"/>
          <w:spacing w:val="-3"/>
          <w:sz w:val="24"/>
          <w:szCs w:val="24"/>
          <w:lang w:eastAsia="ru-RU"/>
        </w:rPr>
      </w:pPr>
      <w:r>
        <w:rPr>
          <w:rFonts w:eastAsia="Times New Roman" w:ascii="Times New Roman" w:hAnsi="Times New Roman"/>
          <w:color w:val="000000"/>
          <w:spacing w:val="6"/>
          <w:sz w:val="24"/>
          <w:szCs w:val="24"/>
          <w:lang w:eastAsia="ru-RU"/>
        </w:rPr>
        <w:t>В 2021/2022 учебном году из 3 выпускников 9 класса все были допущены к ОГЭ. Все девятиклассники  проходили государственную итоговую аттестацию в форме ОГЭ</w:t>
      </w:r>
      <w:r>
        <w:rPr>
          <w:rFonts w:eastAsia="Times New Roman" w:ascii="Times New Roman" w:hAnsi="Times New Roman"/>
          <w:color w:val="000000"/>
          <w:spacing w:val="-5"/>
          <w:sz w:val="24"/>
          <w:szCs w:val="24"/>
          <w:lang w:eastAsia="ru-RU"/>
        </w:rPr>
        <w:t>.</w:t>
      </w:r>
      <w:r>
        <w:rPr>
          <w:rFonts w:eastAsia="Times New Roman" w:cs="Times New Roman CYR" w:ascii="Times New Roman CYR" w:hAnsi="Times New Roman CYR"/>
          <w:color w:val="000000"/>
          <w:spacing w:val="-3"/>
          <w:sz w:val="24"/>
          <w:szCs w:val="24"/>
          <w:lang w:eastAsia="ru-RU"/>
        </w:rPr>
        <w:t xml:space="preserve"> </w:t>
      </w:r>
      <w:r>
        <w:rPr>
          <w:rFonts w:eastAsia="Times New Roman" w:ascii="Times New Roman" w:hAnsi="Times New Roman"/>
          <w:color w:val="000000"/>
          <w:spacing w:val="6"/>
          <w:sz w:val="24"/>
          <w:szCs w:val="24"/>
          <w:lang w:eastAsia="ru-RU"/>
        </w:rPr>
        <w:t xml:space="preserve"> Также все 5 получили аттестат об основном общем образовании. </w:t>
      </w:r>
      <w:r>
        <w:rPr>
          <w:rFonts w:eastAsia="Times New Roman" w:cs="Times New Roman CYR" w:ascii="Times New Roman CYR" w:hAnsi="Times New Roman CYR"/>
          <w:color w:val="000000"/>
          <w:spacing w:val="-3"/>
          <w:sz w:val="24"/>
          <w:szCs w:val="24"/>
          <w:lang w:eastAsia="ru-RU"/>
        </w:rPr>
        <w:t xml:space="preserve">Выпускники 9 класса сдавали 2 обязательных предмета- русский язык (учитель Михайлова А.В.) и математику (учитель Степанова Л.В.). </w:t>
      </w:r>
    </w:p>
    <w:p>
      <w:pPr>
        <w:pStyle w:val="Normal"/>
        <w:spacing w:lineRule="auto" w:line="240" w:before="0" w:after="0"/>
        <w:ind w:firstLine="851" w:left="142"/>
        <w:contextualSpacing/>
        <w:rPr>
          <w:rFonts w:ascii="Times New Roman" w:hAnsi="Times New Roman"/>
          <w:b/>
          <w:sz w:val="24"/>
          <w:szCs w:val="24"/>
        </w:rPr>
      </w:pPr>
      <w:r>
        <w:rPr>
          <w:rFonts w:ascii="Times New Roman" w:hAnsi="Times New Roman"/>
          <w:b/>
          <w:sz w:val="24"/>
          <w:szCs w:val="24"/>
        </w:rPr>
        <w:t xml:space="preserve">1.Русский язык </w:t>
      </w:r>
    </w:p>
    <w:p>
      <w:pPr>
        <w:pStyle w:val="Normal"/>
        <w:widowControl w:val="false"/>
        <w:spacing w:lineRule="auto" w:line="240" w:before="0" w:after="0"/>
        <w:ind w:firstLine="426" w:right="-20"/>
        <w:contextualSpacing/>
        <w:jc w:val="both"/>
        <w:rPr>
          <w:rFonts w:ascii="Times New Roman" w:hAnsi="Times New Roman"/>
          <w:b/>
          <w:sz w:val="24"/>
          <w:szCs w:val="24"/>
          <w:u w:val="single"/>
        </w:rPr>
      </w:pPr>
      <w:r>
        <w:rPr>
          <w:rFonts w:ascii="Times New Roman" w:hAnsi="Times New Roman"/>
          <w:sz w:val="24"/>
          <w:szCs w:val="24"/>
        </w:rPr>
        <w:t xml:space="preserve">Приняли участие на экзамене по русскому языку 5 выпускников. Все прошли порог успешности. Максимального балла –«5» один ученик. На минимальный балл- «3» сдала  1 ученица. Учитель Михайлова А.В. </w:t>
      </w:r>
      <w:r>
        <w:rPr>
          <w:rFonts w:ascii="Times New Roman" w:hAnsi="Times New Roman"/>
          <w:sz w:val="24"/>
          <w:szCs w:val="24"/>
          <w:u w:val="single"/>
          <w:lang w:val="en-US"/>
        </w:rPr>
        <w:t>C</w:t>
      </w:r>
      <w:r>
        <w:rPr>
          <w:rFonts w:ascii="Times New Roman" w:hAnsi="Times New Roman"/>
          <w:sz w:val="24"/>
          <w:szCs w:val="24"/>
          <w:u w:val="single"/>
        </w:rPr>
        <w:t xml:space="preserve">редняя оценка </w:t>
      </w:r>
      <w:r>
        <w:rPr>
          <w:rFonts w:ascii="Times New Roman" w:hAnsi="Times New Roman"/>
          <w:b/>
          <w:sz w:val="24"/>
          <w:szCs w:val="24"/>
          <w:u w:val="single"/>
        </w:rPr>
        <w:t>по школе – 4,</w:t>
      </w:r>
      <w:r>
        <w:rPr>
          <w:rFonts w:ascii="Times New Roman" w:hAnsi="Times New Roman"/>
          <w:sz w:val="24"/>
          <w:szCs w:val="24"/>
          <w:u w:val="single"/>
        </w:rPr>
        <w:t xml:space="preserve"> </w:t>
      </w:r>
      <w:r>
        <w:rPr>
          <w:rFonts w:ascii="Times New Roman" w:hAnsi="Times New Roman"/>
          <w:b/>
          <w:sz w:val="24"/>
          <w:szCs w:val="24"/>
          <w:u w:val="single"/>
        </w:rPr>
        <w:t xml:space="preserve">по району-3,99, </w:t>
      </w:r>
      <w:r>
        <w:rPr>
          <w:rFonts w:ascii="Times New Roman" w:hAnsi="Times New Roman"/>
          <w:sz w:val="24"/>
          <w:szCs w:val="24"/>
        </w:rPr>
        <w:t>.</w:t>
      </w:r>
      <w:r>
        <w:rPr>
          <w:rFonts w:ascii="Times New Roman" w:hAnsi="Times New Roman"/>
          <w:b/>
          <w:sz w:val="24"/>
          <w:szCs w:val="24"/>
          <w:u w:val="single"/>
        </w:rPr>
        <w:t>по</w:t>
      </w:r>
      <w:r>
        <w:rPr>
          <w:rFonts w:ascii="Times New Roman" w:hAnsi="Times New Roman"/>
          <w:sz w:val="24"/>
          <w:szCs w:val="24"/>
          <w:u w:val="single"/>
        </w:rPr>
        <w:t xml:space="preserve"> </w:t>
      </w:r>
      <w:r>
        <w:rPr>
          <w:rFonts w:ascii="Times New Roman" w:hAnsi="Times New Roman"/>
          <w:b/>
          <w:sz w:val="24"/>
          <w:szCs w:val="24"/>
          <w:u w:val="single"/>
        </w:rPr>
        <w:t>РТ- 4,14</w:t>
      </w:r>
    </w:p>
    <w:p>
      <w:pPr>
        <w:pStyle w:val="Normal"/>
        <w:widowControl w:val="false"/>
        <w:spacing w:lineRule="auto" w:line="240" w:before="0" w:after="0"/>
        <w:ind w:firstLine="426" w:right="-20"/>
        <w:contextualSpacing/>
        <w:jc w:val="both"/>
        <w:rPr>
          <w:rFonts w:ascii="Times New Roman" w:hAnsi="Times New Roman"/>
          <w:color w:val="FF0000"/>
          <w:sz w:val="24"/>
          <w:szCs w:val="24"/>
        </w:rPr>
      </w:pPr>
      <w:r>
        <w:rPr>
          <w:rFonts w:ascii="Times New Roman" w:hAnsi="Times New Roman"/>
          <w:sz w:val="24"/>
          <w:szCs w:val="24"/>
        </w:rPr>
        <w:t>Исходя из этого видно, что наши показатели выше общерайонных на 0,01 балла и 0,14 ниже республиканских показателей</w:t>
      </w:r>
      <w:r>
        <w:rPr>
          <w:rFonts w:ascii="Times New Roman" w:hAnsi="Times New Roman"/>
          <w:color w:val="FF0000"/>
          <w:sz w:val="24"/>
          <w:szCs w:val="24"/>
        </w:rPr>
        <w:t>.</w:t>
      </w:r>
    </w:p>
    <w:p>
      <w:pPr>
        <w:pStyle w:val="Normal"/>
        <w:widowControl w:val="false"/>
        <w:spacing w:lineRule="auto" w:line="240" w:before="0" w:after="0"/>
        <w:ind w:firstLine="426" w:right="-20"/>
        <w:contextualSpacing/>
        <w:jc w:val="both"/>
        <w:rPr>
          <w:rFonts w:ascii="Times New Roman" w:hAnsi="Times New Roman"/>
          <w:b/>
          <w:sz w:val="24"/>
          <w:szCs w:val="24"/>
        </w:rPr>
      </w:pPr>
      <w:r>
        <w:rPr>
          <w:rFonts w:ascii="Times New Roman" w:hAnsi="Times New Roman"/>
          <w:b/>
          <w:sz w:val="24"/>
          <w:szCs w:val="24"/>
        </w:rPr>
        <w:t>2.Математика</w:t>
      </w:r>
    </w:p>
    <w:p>
      <w:pPr>
        <w:pStyle w:val="Normal"/>
        <w:widowControl w:val="false"/>
        <w:spacing w:lineRule="auto" w:line="240" w:before="0" w:after="0"/>
        <w:ind w:firstLine="426" w:right="-20"/>
        <w:contextualSpacing/>
        <w:jc w:val="both"/>
        <w:rPr>
          <w:rFonts w:ascii="Times New Roman" w:hAnsi="Times New Roman"/>
          <w:sz w:val="24"/>
          <w:szCs w:val="24"/>
        </w:rPr>
      </w:pPr>
      <w:r>
        <w:rPr>
          <w:rFonts w:ascii="Times New Roman" w:hAnsi="Times New Roman"/>
          <w:sz w:val="24"/>
          <w:szCs w:val="24"/>
        </w:rPr>
        <w:t>Приняли участие на экзамене по математике 5 выпускников.  Максимального балла «5»-нет. Учитель Степанова Л.В.</w:t>
      </w:r>
    </w:p>
    <w:p>
      <w:pPr>
        <w:pStyle w:val="Normal"/>
        <w:widowControl w:val="false"/>
        <w:spacing w:lineRule="auto" w:line="240" w:before="0" w:after="0"/>
        <w:ind w:firstLine="426" w:right="-20"/>
        <w:contextualSpacing/>
        <w:jc w:val="center"/>
        <w:rPr>
          <w:rFonts w:ascii="Times New Roman" w:hAnsi="Times New Roman"/>
          <w:b/>
          <w:sz w:val="24"/>
          <w:szCs w:val="24"/>
          <w:u w:val="single"/>
        </w:rPr>
      </w:pPr>
      <w:r>
        <w:rPr>
          <w:rFonts w:ascii="Times New Roman" w:hAnsi="Times New Roman"/>
          <w:sz w:val="24"/>
          <w:szCs w:val="24"/>
          <w:u w:val="single"/>
          <w:lang w:val="en-US"/>
        </w:rPr>
        <w:t>C</w:t>
      </w:r>
      <w:r>
        <w:rPr>
          <w:rFonts w:ascii="Times New Roman" w:hAnsi="Times New Roman"/>
          <w:sz w:val="24"/>
          <w:szCs w:val="24"/>
          <w:u w:val="single"/>
        </w:rPr>
        <w:t xml:space="preserve">редняя оценка  </w:t>
      </w:r>
      <w:r>
        <w:rPr>
          <w:rFonts w:ascii="Times New Roman" w:hAnsi="Times New Roman"/>
          <w:b/>
          <w:sz w:val="24"/>
          <w:szCs w:val="24"/>
          <w:u w:val="single"/>
        </w:rPr>
        <w:t>по школе –3,4</w:t>
      </w:r>
      <w:r>
        <w:rPr>
          <w:rFonts w:ascii="Times New Roman" w:hAnsi="Times New Roman"/>
          <w:sz w:val="24"/>
          <w:szCs w:val="24"/>
          <w:u w:val="single"/>
        </w:rPr>
        <w:t xml:space="preserve"> </w:t>
      </w:r>
      <w:r>
        <w:rPr>
          <w:rFonts w:ascii="Times New Roman" w:hAnsi="Times New Roman"/>
          <w:b/>
          <w:sz w:val="24"/>
          <w:szCs w:val="24"/>
          <w:u w:val="single"/>
        </w:rPr>
        <w:t xml:space="preserve">по району- 3,93, </w:t>
      </w:r>
      <w:r>
        <w:rPr>
          <w:rFonts w:ascii="Times New Roman" w:hAnsi="Times New Roman"/>
          <w:sz w:val="24"/>
          <w:szCs w:val="24"/>
          <w:u w:val="single"/>
        </w:rPr>
        <w:t xml:space="preserve">по </w:t>
      </w:r>
      <w:r>
        <w:rPr>
          <w:rFonts w:ascii="Times New Roman" w:hAnsi="Times New Roman"/>
          <w:b/>
          <w:sz w:val="24"/>
          <w:szCs w:val="24"/>
          <w:u w:val="single"/>
        </w:rPr>
        <w:t xml:space="preserve">РТ- 3,78, </w:t>
      </w:r>
    </w:p>
    <w:p>
      <w:pPr>
        <w:pStyle w:val="Normal"/>
        <w:widowControl w:val="false"/>
        <w:spacing w:lineRule="auto" w:line="240" w:before="0" w:after="0"/>
        <w:ind w:firstLine="426" w:right="-20"/>
        <w:contextualSpacing/>
        <w:rPr>
          <w:rFonts w:ascii="Times New Roman" w:hAnsi="Times New Roman"/>
          <w:sz w:val="24"/>
          <w:szCs w:val="24"/>
        </w:rPr>
      </w:pPr>
      <w:r>
        <w:rPr>
          <w:rFonts w:ascii="Times New Roman" w:hAnsi="Times New Roman"/>
          <w:sz w:val="24"/>
          <w:szCs w:val="24"/>
        </w:rPr>
        <w:t>Соответственно школьные результаты на 0,53 ниже районных и на 0,38 республиканских.</w:t>
      </w:r>
    </w:p>
    <w:p>
      <w:pPr>
        <w:pStyle w:val="Normal"/>
        <w:spacing w:lineRule="auto" w:line="240" w:before="0" w:after="0"/>
        <w:contextualSpacing/>
        <w:rPr>
          <w:rFonts w:ascii="Times New Roman" w:hAnsi="Times New Roman"/>
          <w:b/>
          <w:sz w:val="24"/>
          <w:szCs w:val="24"/>
        </w:rPr>
      </w:pPr>
      <w:r>
        <w:rPr>
          <w:rFonts w:ascii="Times New Roman" w:hAnsi="Times New Roman"/>
          <w:b/>
          <w:sz w:val="24"/>
          <w:szCs w:val="24"/>
        </w:rPr>
        <w:t>3. Обществознание</w:t>
      </w:r>
    </w:p>
    <w:p>
      <w:pPr>
        <w:pStyle w:val="Normal"/>
        <w:widowControl w:val="false"/>
        <w:spacing w:lineRule="auto" w:line="240" w:before="0" w:after="0"/>
        <w:ind w:firstLine="426" w:right="-20"/>
        <w:contextualSpacing/>
        <w:jc w:val="both"/>
        <w:rPr>
          <w:rFonts w:ascii="Times New Roman" w:hAnsi="Times New Roman"/>
          <w:sz w:val="24"/>
          <w:szCs w:val="24"/>
        </w:rPr>
      </w:pPr>
      <w:r>
        <w:rPr>
          <w:rFonts w:ascii="Times New Roman" w:hAnsi="Times New Roman"/>
          <w:sz w:val="24"/>
          <w:szCs w:val="24"/>
        </w:rPr>
        <w:t>Приняли участие на экзамене по обществознанию 3 выпускника.</w:t>
      </w:r>
    </w:p>
    <w:p>
      <w:pPr>
        <w:pStyle w:val="Normal"/>
        <w:widowControl w:val="false"/>
        <w:spacing w:lineRule="auto" w:line="240" w:before="0" w:after="0"/>
        <w:ind w:firstLine="426" w:right="-20"/>
        <w:contextualSpacing/>
        <w:jc w:val="both"/>
        <w:rPr>
          <w:rFonts w:ascii="Times New Roman" w:hAnsi="Times New Roman"/>
          <w:sz w:val="24"/>
          <w:szCs w:val="24"/>
          <w:u w:val="single"/>
        </w:rPr>
      </w:pPr>
      <w:r>
        <w:rPr>
          <w:rFonts w:ascii="Times New Roman" w:hAnsi="Times New Roman"/>
          <w:sz w:val="24"/>
          <w:szCs w:val="24"/>
        </w:rPr>
        <w:t xml:space="preserve">Прошли порог успешности все 3 выпускника. </w:t>
      </w:r>
      <w:r>
        <w:rPr>
          <w:rFonts w:ascii="Times New Roman" w:hAnsi="Times New Roman"/>
          <w:sz w:val="24"/>
          <w:szCs w:val="24"/>
          <w:lang w:val="en-US"/>
        </w:rPr>
        <w:t>C</w:t>
      </w:r>
      <w:r>
        <w:rPr>
          <w:rFonts w:ascii="Times New Roman" w:hAnsi="Times New Roman"/>
          <w:sz w:val="24"/>
          <w:szCs w:val="24"/>
        </w:rPr>
        <w:t>редняя оценка  по школе – 4. Учитель Валеева Г.З.</w:t>
      </w:r>
    </w:p>
    <w:p>
      <w:pPr>
        <w:pStyle w:val="Normal"/>
        <w:widowControl w:val="false"/>
        <w:spacing w:lineRule="auto" w:line="240" w:before="0" w:after="0"/>
        <w:ind w:firstLine="426" w:right="-20"/>
        <w:contextualSpacing/>
        <w:jc w:val="center"/>
        <w:rPr>
          <w:rFonts w:ascii="Times New Roman" w:hAnsi="Times New Roman"/>
          <w:b/>
          <w:sz w:val="24"/>
          <w:szCs w:val="24"/>
          <w:u w:val="single"/>
        </w:rPr>
      </w:pPr>
      <w:r>
        <w:rPr>
          <w:rFonts w:ascii="Times New Roman" w:hAnsi="Times New Roman"/>
          <w:sz w:val="24"/>
          <w:szCs w:val="24"/>
          <w:u w:val="single"/>
          <w:lang w:val="en-US"/>
        </w:rPr>
        <w:t>C</w:t>
      </w:r>
      <w:r>
        <w:rPr>
          <w:rFonts w:ascii="Times New Roman" w:hAnsi="Times New Roman"/>
          <w:sz w:val="24"/>
          <w:szCs w:val="24"/>
          <w:u w:val="single"/>
        </w:rPr>
        <w:t xml:space="preserve">редняя оценка  </w:t>
      </w:r>
      <w:r>
        <w:rPr>
          <w:rFonts w:ascii="Times New Roman" w:hAnsi="Times New Roman"/>
          <w:b/>
          <w:sz w:val="24"/>
          <w:szCs w:val="24"/>
          <w:u w:val="single"/>
        </w:rPr>
        <w:t xml:space="preserve">по школе – 4 по району- 3,8, </w:t>
      </w:r>
      <w:r>
        <w:rPr>
          <w:rFonts w:ascii="Times New Roman" w:hAnsi="Times New Roman"/>
          <w:sz w:val="24"/>
          <w:szCs w:val="24"/>
          <w:u w:val="single"/>
        </w:rPr>
        <w:t xml:space="preserve">по </w:t>
      </w:r>
      <w:r>
        <w:rPr>
          <w:rFonts w:ascii="Times New Roman" w:hAnsi="Times New Roman"/>
          <w:b/>
          <w:sz w:val="24"/>
          <w:szCs w:val="24"/>
          <w:u w:val="single"/>
        </w:rPr>
        <w:t xml:space="preserve">РТ- 3,67, </w:t>
      </w:r>
    </w:p>
    <w:p>
      <w:pPr>
        <w:pStyle w:val="Normal"/>
        <w:widowControl w:val="false"/>
        <w:spacing w:lineRule="auto" w:line="240" w:before="0" w:after="0"/>
        <w:ind w:firstLine="426" w:right="-20"/>
        <w:contextualSpacing/>
        <w:rPr>
          <w:rFonts w:ascii="Times New Roman" w:hAnsi="Times New Roman"/>
          <w:sz w:val="24"/>
          <w:szCs w:val="24"/>
        </w:rPr>
      </w:pPr>
      <w:r>
        <w:rPr>
          <w:rFonts w:ascii="Times New Roman" w:hAnsi="Times New Roman"/>
          <w:sz w:val="24"/>
          <w:szCs w:val="24"/>
        </w:rPr>
        <w:t>Средняя оценка по обществознанию выше районного результата на 0,2 и по РТ на 0,33</w:t>
      </w:r>
    </w:p>
    <w:p>
      <w:pPr>
        <w:pStyle w:val="Normal"/>
        <w:widowControl w:val="false"/>
        <w:spacing w:lineRule="auto" w:line="240" w:before="0" w:after="0"/>
        <w:ind w:firstLine="426" w:right="-20"/>
        <w:contextualSpacing/>
        <w:jc w:val="both"/>
        <w:rPr>
          <w:rFonts w:ascii="Times New Roman" w:hAnsi="Times New Roman"/>
          <w:sz w:val="24"/>
          <w:szCs w:val="24"/>
        </w:rPr>
      </w:pPr>
      <w:r>
        <w:rPr>
          <w:rFonts w:ascii="Times New Roman" w:hAnsi="Times New Roman"/>
          <w:sz w:val="24"/>
          <w:szCs w:val="24"/>
        </w:rPr>
      </w:r>
    </w:p>
    <w:p>
      <w:pPr>
        <w:pStyle w:val="Normal"/>
        <w:widowControl w:val="false"/>
        <w:spacing w:lineRule="auto" w:line="240" w:before="0" w:after="0"/>
        <w:ind w:firstLine="426" w:right="-20"/>
        <w:contextualSpacing/>
        <w:jc w:val="both"/>
        <w:rPr>
          <w:rFonts w:ascii="Times New Roman" w:hAnsi="Times New Roman"/>
          <w:b/>
          <w:sz w:val="24"/>
          <w:szCs w:val="24"/>
        </w:rPr>
      </w:pPr>
      <w:r>
        <w:rPr>
          <w:rFonts w:ascii="Times New Roman" w:hAnsi="Times New Roman"/>
          <w:b/>
          <w:sz w:val="24"/>
          <w:szCs w:val="24"/>
        </w:rPr>
      </w:r>
    </w:p>
    <w:tbl>
      <w:tblPr>
        <w:tblW w:w="8931" w:type="dxa"/>
        <w:jc w:val="left"/>
        <w:tblInd w:w="216" w:type="dxa"/>
        <w:tblLayout w:type="fixed"/>
        <w:tblCellMar>
          <w:top w:w="0" w:type="dxa"/>
          <w:left w:w="108" w:type="dxa"/>
          <w:bottom w:w="0" w:type="dxa"/>
          <w:right w:w="108" w:type="dxa"/>
        </w:tblCellMar>
        <w:tblLook w:val="04a0"/>
      </w:tblPr>
      <w:tblGrid>
        <w:gridCol w:w="8931"/>
      </w:tblGrid>
      <w:tr>
        <w:trPr>
          <w:trHeight w:val="1414" w:hRule="atLeast"/>
        </w:trPr>
        <w:tc>
          <w:tcPr>
            <w:tcW w:w="8931" w:type="dxa"/>
            <w:tcBorders/>
            <w:shd w:color="auto" w:fill="auto" w:val="clear"/>
          </w:tcPr>
          <w:p>
            <w:pPr>
              <w:pStyle w:val="Normal"/>
              <w:spacing w:lineRule="auto" w:line="240" w:before="0" w:after="0"/>
              <w:rPr>
                <w:rFonts w:ascii="Times New Roman" w:hAnsi="Times New Roman"/>
                <w:b/>
                <w:sz w:val="24"/>
                <w:szCs w:val="24"/>
              </w:rPr>
            </w:pPr>
            <w:r>
              <w:rPr>
                <w:rFonts w:ascii="Times New Roman" w:hAnsi="Times New Roman"/>
                <w:b/>
                <w:sz w:val="24"/>
                <w:szCs w:val="24"/>
              </w:rPr>
              <w:t>4. Химия</w:t>
            </w:r>
          </w:p>
          <w:p>
            <w:pPr>
              <w:pStyle w:val="Normal"/>
              <w:widowControl w:val="false"/>
              <w:spacing w:lineRule="auto" w:line="240" w:before="0" w:after="0"/>
              <w:ind w:right="-20"/>
              <w:contextualSpacing/>
              <w:jc w:val="both"/>
              <w:rPr>
                <w:rFonts w:ascii="Times New Roman" w:hAnsi="Times New Roman"/>
                <w:sz w:val="24"/>
                <w:szCs w:val="24"/>
              </w:rPr>
            </w:pPr>
            <w:r>
              <w:rPr>
                <w:rFonts w:ascii="Times New Roman" w:hAnsi="Times New Roman"/>
                <w:sz w:val="24"/>
                <w:szCs w:val="24"/>
              </w:rPr>
              <w:t xml:space="preserve">Приняла участие на экзамене по химии 1 выпускница. </w:t>
            </w:r>
            <w:r>
              <w:rPr>
                <w:rFonts w:ascii="Times New Roman" w:hAnsi="Times New Roman"/>
                <w:sz w:val="24"/>
                <w:szCs w:val="24"/>
                <w:lang w:val="en-US"/>
              </w:rPr>
              <w:t>C</w:t>
            </w:r>
            <w:r>
              <w:rPr>
                <w:rFonts w:ascii="Times New Roman" w:hAnsi="Times New Roman"/>
                <w:sz w:val="24"/>
                <w:szCs w:val="24"/>
              </w:rPr>
              <w:t>редняя оценка  по школе – 5, она же  максимальная  (Макарова К). Учитель Беззубова Г.И.</w:t>
            </w:r>
          </w:p>
          <w:p>
            <w:pPr>
              <w:pStyle w:val="Normal"/>
              <w:widowControl w:val="false"/>
              <w:spacing w:lineRule="auto" w:line="240" w:before="0" w:after="0"/>
              <w:ind w:firstLine="426" w:right="-20"/>
              <w:contextualSpacing/>
              <w:jc w:val="center"/>
              <w:rPr>
                <w:rFonts w:ascii="Times New Roman" w:hAnsi="Times New Roman"/>
                <w:b/>
                <w:sz w:val="24"/>
                <w:szCs w:val="24"/>
                <w:u w:val="single"/>
              </w:rPr>
            </w:pPr>
            <w:r>
              <w:rPr>
                <w:rFonts w:ascii="Times New Roman" w:hAnsi="Times New Roman"/>
                <w:sz w:val="24"/>
                <w:szCs w:val="24"/>
                <w:u w:val="single"/>
                <w:lang w:val="en-US"/>
              </w:rPr>
              <w:t>C</w:t>
            </w:r>
            <w:r>
              <w:rPr>
                <w:rFonts w:ascii="Times New Roman" w:hAnsi="Times New Roman"/>
                <w:sz w:val="24"/>
                <w:szCs w:val="24"/>
                <w:u w:val="single"/>
              </w:rPr>
              <w:t xml:space="preserve">редняя оценка  </w:t>
            </w:r>
            <w:r>
              <w:rPr>
                <w:rFonts w:ascii="Times New Roman" w:hAnsi="Times New Roman"/>
                <w:b/>
                <w:sz w:val="24"/>
                <w:szCs w:val="24"/>
                <w:u w:val="single"/>
              </w:rPr>
              <w:t>по школе – 5</w:t>
            </w:r>
            <w:r>
              <w:rPr>
                <w:rFonts w:ascii="Times New Roman" w:hAnsi="Times New Roman"/>
                <w:sz w:val="24"/>
                <w:szCs w:val="24"/>
                <w:u w:val="single"/>
              </w:rPr>
              <w:t xml:space="preserve"> </w:t>
            </w:r>
            <w:r>
              <w:rPr>
                <w:rFonts w:ascii="Times New Roman" w:hAnsi="Times New Roman"/>
                <w:b/>
                <w:sz w:val="24"/>
                <w:szCs w:val="24"/>
                <w:u w:val="single"/>
              </w:rPr>
              <w:t xml:space="preserve">по району- 4,6, </w:t>
            </w:r>
            <w:r>
              <w:rPr>
                <w:rFonts w:ascii="Times New Roman" w:hAnsi="Times New Roman"/>
                <w:sz w:val="24"/>
                <w:szCs w:val="24"/>
                <w:u w:val="single"/>
              </w:rPr>
              <w:t xml:space="preserve">по </w:t>
            </w:r>
            <w:r>
              <w:rPr>
                <w:rFonts w:ascii="Times New Roman" w:hAnsi="Times New Roman"/>
                <w:b/>
                <w:sz w:val="24"/>
                <w:szCs w:val="24"/>
                <w:u w:val="single"/>
              </w:rPr>
              <w:t>РТ- 4,36,</w:t>
            </w:r>
          </w:p>
          <w:p>
            <w:pPr>
              <w:pStyle w:val="Normal"/>
              <w:widowControl w:val="false"/>
              <w:spacing w:lineRule="auto" w:line="240" w:before="0" w:after="0"/>
              <w:ind w:firstLine="426" w:right="-20"/>
              <w:contextualSpacing/>
              <w:rPr>
                <w:rFonts w:ascii="Times New Roman" w:hAnsi="Times New Roman"/>
                <w:sz w:val="24"/>
                <w:szCs w:val="24"/>
              </w:rPr>
            </w:pPr>
            <w:r>
              <w:rPr>
                <w:rFonts w:ascii="Times New Roman" w:hAnsi="Times New Roman"/>
                <w:sz w:val="24"/>
                <w:szCs w:val="24"/>
              </w:rPr>
              <w:t>Результаты выше по сравнению с районными на 0,4 и по республике на 0,64</w:t>
            </w:r>
          </w:p>
          <w:p>
            <w:pPr>
              <w:pStyle w:val="Normal"/>
              <w:spacing w:lineRule="auto" w:line="240" w:before="0" w:after="0"/>
              <w:rPr>
                <w:rFonts w:ascii="Times New Roman" w:hAnsi="Times New Roman"/>
                <w:b/>
                <w:sz w:val="24"/>
                <w:szCs w:val="24"/>
              </w:rPr>
            </w:pPr>
            <w:r>
              <w:rPr>
                <w:rFonts w:ascii="Times New Roman" w:hAnsi="Times New Roman"/>
                <w:b/>
                <w:sz w:val="24"/>
                <w:szCs w:val="24"/>
              </w:rPr>
            </w:r>
          </w:p>
        </w:tc>
      </w:tr>
      <w:tr>
        <w:trPr>
          <w:trHeight w:val="1414" w:hRule="atLeast"/>
        </w:trPr>
        <w:tc>
          <w:tcPr>
            <w:tcW w:w="8931" w:type="dxa"/>
            <w:tcBorders/>
            <w:shd w:color="auto" w:fill="auto" w:val="clear"/>
          </w:tcPr>
          <w:p>
            <w:pPr>
              <w:pStyle w:val="Normal"/>
              <w:spacing w:lineRule="auto" w:line="240" w:before="0" w:after="0"/>
              <w:rPr>
                <w:rFonts w:ascii="Times New Roman" w:hAnsi="Times New Roman"/>
                <w:b/>
                <w:sz w:val="24"/>
                <w:szCs w:val="24"/>
              </w:rPr>
            </w:pPr>
            <w:r>
              <w:rPr>
                <w:rFonts w:ascii="Times New Roman" w:hAnsi="Times New Roman"/>
                <w:b/>
                <w:sz w:val="24"/>
                <w:szCs w:val="24"/>
              </w:rPr>
              <w:t>5. Биология</w:t>
            </w:r>
          </w:p>
          <w:p>
            <w:pPr>
              <w:pStyle w:val="Normal"/>
              <w:widowControl w:val="false"/>
              <w:spacing w:lineRule="auto" w:line="240" w:before="0" w:after="0"/>
              <w:ind w:right="-20"/>
              <w:contextualSpacing/>
              <w:jc w:val="both"/>
              <w:rPr>
                <w:rFonts w:ascii="Times New Roman" w:hAnsi="Times New Roman"/>
                <w:sz w:val="24"/>
                <w:szCs w:val="24"/>
              </w:rPr>
            </w:pPr>
            <w:r>
              <w:rPr>
                <w:rFonts w:ascii="Times New Roman" w:hAnsi="Times New Roman"/>
                <w:sz w:val="24"/>
                <w:szCs w:val="24"/>
              </w:rPr>
              <w:t>Принял участие на экзамене по биологии 1 выпускник Суркин Н.</w:t>
            </w:r>
          </w:p>
          <w:p>
            <w:pPr>
              <w:pStyle w:val="Normal"/>
              <w:widowControl w:val="false"/>
              <w:spacing w:lineRule="auto" w:line="240" w:before="0" w:after="0"/>
              <w:ind w:firstLine="426" w:right="-20"/>
              <w:contextualSpacing/>
              <w:jc w:val="both"/>
              <w:rPr>
                <w:rFonts w:ascii="Times New Roman" w:hAnsi="Times New Roman"/>
                <w:sz w:val="24"/>
                <w:szCs w:val="24"/>
              </w:rPr>
            </w:pPr>
            <w:r>
              <w:rPr>
                <w:rFonts w:ascii="Times New Roman" w:hAnsi="Times New Roman"/>
                <w:sz w:val="24"/>
                <w:szCs w:val="24"/>
                <w:lang w:val="en-US"/>
              </w:rPr>
              <w:t>C</w:t>
            </w:r>
            <w:r>
              <w:rPr>
                <w:rFonts w:ascii="Times New Roman" w:hAnsi="Times New Roman"/>
                <w:sz w:val="24"/>
                <w:szCs w:val="24"/>
              </w:rPr>
              <w:t>редняя оценка  по школе – 3.Учитель Угинова Л.А.</w:t>
            </w:r>
          </w:p>
          <w:p>
            <w:pPr>
              <w:pStyle w:val="Normal"/>
              <w:widowControl w:val="false"/>
              <w:spacing w:lineRule="auto" w:line="240" w:before="0" w:after="0"/>
              <w:ind w:firstLine="426" w:right="-20"/>
              <w:contextualSpacing/>
              <w:jc w:val="center"/>
              <w:rPr>
                <w:rFonts w:ascii="Times New Roman" w:hAnsi="Times New Roman"/>
                <w:b/>
                <w:sz w:val="24"/>
                <w:szCs w:val="24"/>
                <w:u w:val="single"/>
              </w:rPr>
            </w:pPr>
            <w:r>
              <w:rPr>
                <w:rFonts w:ascii="Times New Roman" w:hAnsi="Times New Roman"/>
                <w:sz w:val="24"/>
                <w:szCs w:val="24"/>
                <w:u w:val="single"/>
                <w:lang w:val="en-US"/>
              </w:rPr>
              <w:t>C</w:t>
            </w:r>
            <w:r>
              <w:rPr>
                <w:rFonts w:ascii="Times New Roman" w:hAnsi="Times New Roman"/>
                <w:sz w:val="24"/>
                <w:szCs w:val="24"/>
                <w:u w:val="single"/>
              </w:rPr>
              <w:t xml:space="preserve">редняя оценка  </w:t>
            </w:r>
            <w:r>
              <w:rPr>
                <w:rFonts w:ascii="Times New Roman" w:hAnsi="Times New Roman"/>
                <w:b/>
                <w:sz w:val="24"/>
                <w:szCs w:val="24"/>
                <w:u w:val="single"/>
              </w:rPr>
              <w:t>по школе – 3</w:t>
            </w:r>
            <w:r>
              <w:rPr>
                <w:rFonts w:ascii="Times New Roman" w:hAnsi="Times New Roman"/>
                <w:sz w:val="24"/>
                <w:szCs w:val="24"/>
                <w:u w:val="single"/>
              </w:rPr>
              <w:t xml:space="preserve">, </w:t>
            </w:r>
            <w:r>
              <w:rPr>
                <w:rFonts w:ascii="Times New Roman" w:hAnsi="Times New Roman"/>
                <w:b/>
                <w:sz w:val="24"/>
                <w:szCs w:val="24"/>
              </w:rPr>
              <w:t>по району- 4,13, по РТ – 4,05,</w:t>
            </w:r>
          </w:p>
          <w:p>
            <w:pPr>
              <w:pStyle w:val="Normal"/>
              <w:widowControl w:val="false"/>
              <w:spacing w:lineRule="auto" w:line="240" w:before="0" w:after="0"/>
              <w:ind w:firstLine="426" w:right="-20"/>
              <w:contextualSpacing/>
              <w:rPr>
                <w:rFonts w:ascii="Times New Roman" w:hAnsi="Times New Roman"/>
                <w:sz w:val="24"/>
                <w:szCs w:val="24"/>
              </w:rPr>
            </w:pPr>
            <w:r>
              <w:rPr>
                <w:rFonts w:ascii="Times New Roman" w:hAnsi="Times New Roman"/>
                <w:sz w:val="24"/>
                <w:szCs w:val="24"/>
              </w:rPr>
              <w:t>Исходя из этого школьный результат ниже района на 1,13 и по РТ на 1,05</w:t>
            </w:r>
          </w:p>
          <w:p>
            <w:pPr>
              <w:pStyle w:val="ListParagraph"/>
              <w:tabs>
                <w:tab w:val="clear" w:pos="708"/>
                <w:tab w:val="left" w:pos="6691" w:leader="none"/>
              </w:tabs>
              <w:spacing w:lineRule="auto" w:line="240" w:before="0" w:after="0"/>
              <w:ind w:left="0"/>
              <w:contextualSpacing/>
              <w:jc w:val="both"/>
              <w:rPr>
                <w:rFonts w:ascii="Times New Roman" w:hAnsi="Times New Roman"/>
                <w:b/>
                <w:sz w:val="24"/>
                <w:szCs w:val="24"/>
              </w:rPr>
            </w:pPr>
            <w:r>
              <w:rPr>
                <w:rFonts w:ascii="Times New Roman" w:hAnsi="Times New Roman"/>
                <w:b/>
                <w:sz w:val="24"/>
                <w:szCs w:val="24"/>
              </w:rPr>
              <w:t>7.Родной язык</w:t>
            </w:r>
          </w:p>
          <w:p>
            <w:pPr>
              <w:pStyle w:val="Normal"/>
              <w:widowControl w:val="false"/>
              <w:spacing w:lineRule="auto" w:line="240" w:before="0" w:after="0"/>
              <w:ind w:right="-20"/>
              <w:contextualSpacing/>
              <w:jc w:val="both"/>
              <w:rPr>
                <w:rFonts w:ascii="Times New Roman" w:hAnsi="Times New Roman"/>
                <w:sz w:val="24"/>
                <w:szCs w:val="24"/>
              </w:rPr>
            </w:pPr>
            <w:r>
              <w:rPr>
                <w:rFonts w:ascii="Times New Roman" w:hAnsi="Times New Roman"/>
                <w:sz w:val="24"/>
                <w:szCs w:val="24"/>
              </w:rPr>
              <w:t xml:space="preserve">Приняла участие на экзамене по родному языку 5 выпускников. Прошли порог успешности все. </w:t>
            </w:r>
            <w:r>
              <w:rPr>
                <w:rFonts w:ascii="Times New Roman" w:hAnsi="Times New Roman"/>
                <w:sz w:val="24"/>
                <w:szCs w:val="24"/>
                <w:lang w:val="en-US"/>
              </w:rPr>
              <w:t>C</w:t>
            </w:r>
            <w:r>
              <w:rPr>
                <w:rFonts w:ascii="Times New Roman" w:hAnsi="Times New Roman"/>
                <w:sz w:val="24"/>
                <w:szCs w:val="24"/>
              </w:rPr>
              <w:t>редняя оценка  по школе – 4,4. Максимальный балл –«5»-получил 3 – Макарова К, Суркин Н., Семенова Л. Учитель Сандиярова Г.Н.</w:t>
            </w:r>
          </w:p>
          <w:p>
            <w:pPr>
              <w:pStyle w:val="Normal"/>
              <w:widowControl w:val="false"/>
              <w:spacing w:lineRule="auto" w:line="240" w:before="0" w:after="0"/>
              <w:ind w:firstLine="426" w:right="-20"/>
              <w:contextualSpacing/>
              <w:jc w:val="center"/>
              <w:rPr>
                <w:rFonts w:ascii="Times New Roman" w:hAnsi="Times New Roman"/>
                <w:b/>
                <w:sz w:val="24"/>
                <w:szCs w:val="24"/>
                <w:u w:val="single"/>
              </w:rPr>
            </w:pPr>
            <w:r>
              <w:rPr>
                <w:rFonts w:ascii="Times New Roman" w:hAnsi="Times New Roman"/>
                <w:sz w:val="24"/>
                <w:szCs w:val="24"/>
                <w:u w:val="single"/>
                <w:lang w:val="en-US"/>
              </w:rPr>
              <w:t>C</w:t>
            </w:r>
            <w:r>
              <w:rPr>
                <w:rFonts w:ascii="Times New Roman" w:hAnsi="Times New Roman"/>
                <w:sz w:val="24"/>
                <w:szCs w:val="24"/>
                <w:u w:val="single"/>
              </w:rPr>
              <w:t xml:space="preserve">редняя оценка  </w:t>
            </w:r>
            <w:r>
              <w:rPr>
                <w:rFonts w:ascii="Times New Roman" w:hAnsi="Times New Roman"/>
                <w:b/>
                <w:sz w:val="24"/>
                <w:szCs w:val="24"/>
                <w:u w:val="single"/>
              </w:rPr>
              <w:t>по школе – 4,4</w:t>
            </w:r>
            <w:r>
              <w:rPr>
                <w:rFonts w:ascii="Times New Roman" w:hAnsi="Times New Roman"/>
                <w:sz w:val="24"/>
                <w:szCs w:val="24"/>
                <w:u w:val="single"/>
              </w:rPr>
              <w:t xml:space="preserve">, </w:t>
            </w:r>
            <w:r>
              <w:rPr>
                <w:rFonts w:ascii="Times New Roman" w:hAnsi="Times New Roman"/>
                <w:b/>
                <w:sz w:val="24"/>
                <w:szCs w:val="24"/>
                <w:u w:val="single"/>
              </w:rPr>
              <w:t>по району- 3,8, по РТ – 3,99,</w:t>
            </w:r>
          </w:p>
          <w:p>
            <w:pPr>
              <w:pStyle w:val="Normal"/>
              <w:widowControl w:val="false"/>
              <w:spacing w:lineRule="auto" w:line="240" w:before="0" w:after="0"/>
              <w:ind w:firstLine="426" w:right="-20"/>
              <w:contextualSpacing/>
              <w:rPr>
                <w:rFonts w:ascii="Times New Roman" w:hAnsi="Times New Roman"/>
                <w:sz w:val="24"/>
                <w:szCs w:val="24"/>
              </w:rPr>
            </w:pPr>
            <w:r>
              <w:rPr>
                <w:rFonts w:ascii="Times New Roman" w:hAnsi="Times New Roman"/>
                <w:sz w:val="24"/>
                <w:szCs w:val="24"/>
              </w:rPr>
              <w:t>По родному языку средняя оценка превысила районный результат на 0,6 и республику на 0,41.</w:t>
            </w:r>
          </w:p>
          <w:p>
            <w:pPr>
              <w:pStyle w:val="Normal"/>
              <w:widowControl w:val="false"/>
              <w:spacing w:lineRule="auto" w:line="240" w:before="0" w:after="0"/>
              <w:ind w:firstLine="426" w:right="-20"/>
              <w:contextualSpacing/>
              <w:jc w:val="both"/>
              <w:rPr>
                <w:rFonts w:ascii="Times New Roman" w:hAnsi="Times New Roman"/>
                <w:sz w:val="24"/>
                <w:szCs w:val="24"/>
              </w:rPr>
            </w:pPr>
            <w:r>
              <w:rPr>
                <w:rFonts w:ascii="Times New Roman" w:hAnsi="Times New Roman"/>
                <w:sz w:val="24"/>
                <w:szCs w:val="24"/>
              </w:rPr>
            </w:r>
          </w:p>
          <w:p>
            <w:pPr>
              <w:pStyle w:val="Normal"/>
              <w:widowControl w:val="false"/>
              <w:overflowPunct w:val="true"/>
              <w:spacing w:lineRule="auto" w:line="240" w:before="0" w:after="0"/>
              <w:ind w:right="-961"/>
              <w:rPr>
                <w:rFonts w:ascii="Times New Roman" w:hAnsi="Times New Roman"/>
                <w:b/>
                <w:sz w:val="24"/>
                <w:szCs w:val="24"/>
              </w:rPr>
            </w:pPr>
            <w:r>
              <w:rPr>
                <w:rFonts w:ascii="Times New Roman" w:hAnsi="Times New Roman"/>
                <w:b/>
                <w:sz w:val="24"/>
                <w:szCs w:val="24"/>
              </w:rPr>
            </w:r>
          </w:p>
        </w:tc>
      </w:tr>
    </w:tbl>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b/>
          <w:color w:val="000000"/>
          <w:sz w:val="24"/>
          <w:szCs w:val="24"/>
          <w:lang w:eastAsia="ru-RU"/>
        </w:rPr>
      </w:pPr>
      <w:r>
        <w:rPr>
          <w:rFonts w:ascii="Times New Roman" w:hAnsi="Times New Roman"/>
          <w:b/>
          <w:color w:val="000000"/>
          <w:sz w:val="24"/>
          <w:szCs w:val="24"/>
          <w:lang w:eastAsia="ru-RU"/>
        </w:rPr>
      </w:r>
    </w:p>
    <w:p>
      <w:pPr>
        <w:pStyle w:val="Normal"/>
        <w:shd w:val="clear" w:color="auto" w:fill="FFFFFF"/>
        <w:spacing w:lineRule="auto" w:line="240" w:before="0" w:after="0"/>
        <w:ind w:firstLine="708" w:left="709"/>
        <w:jc w:val="center"/>
        <w:rPr>
          <w:rFonts w:ascii="Times New Roman" w:hAnsi="Times New Roman"/>
          <w:b/>
          <w:sz w:val="24"/>
          <w:szCs w:val="24"/>
          <w:lang w:eastAsia="ru-RU"/>
        </w:rPr>
      </w:pPr>
      <w:r>
        <w:rPr>
          <w:rFonts w:ascii="Times New Roman" w:hAnsi="Times New Roman"/>
          <w:b/>
          <w:sz w:val="24"/>
          <w:szCs w:val="24"/>
          <w:lang w:eastAsia="ru-RU"/>
        </w:rPr>
        <w:t>Информация о результатах государственной итоговой аттестации</w:t>
      </w:r>
    </w:p>
    <w:p>
      <w:pPr>
        <w:pStyle w:val="Normal"/>
        <w:shd w:val="clear" w:color="auto" w:fill="FFFFFF"/>
        <w:spacing w:lineRule="auto" w:line="240" w:before="0" w:after="0"/>
        <w:ind w:firstLine="708" w:left="709"/>
        <w:jc w:val="center"/>
        <w:rPr>
          <w:rFonts w:ascii="Times New Roman" w:hAnsi="Times New Roman"/>
          <w:b/>
          <w:sz w:val="24"/>
          <w:szCs w:val="24"/>
          <w:lang w:eastAsia="ru-RU"/>
        </w:rPr>
      </w:pPr>
      <w:r>
        <w:rPr>
          <w:rFonts w:ascii="Times New Roman" w:hAnsi="Times New Roman"/>
          <w:b/>
          <w:sz w:val="24"/>
          <w:szCs w:val="24"/>
          <w:lang w:eastAsia="ru-RU"/>
        </w:rPr>
        <w:t>по образовательным программам среднего общего образования</w:t>
      </w:r>
    </w:p>
    <w:p>
      <w:pPr>
        <w:pStyle w:val="Normal"/>
        <w:shd w:val="clear" w:color="auto" w:fill="FFFFFF"/>
        <w:spacing w:lineRule="auto" w:line="240" w:before="0" w:after="0"/>
        <w:ind w:left="709"/>
        <w:jc w:val="both"/>
        <w:rPr>
          <w:rFonts w:ascii="Times New Roman" w:hAnsi="Times New Roman"/>
          <w:b/>
          <w:sz w:val="24"/>
          <w:szCs w:val="24"/>
          <w:lang w:eastAsia="ru-RU"/>
        </w:rPr>
      </w:pPr>
      <w:r>
        <w:rPr>
          <w:rFonts w:ascii="Times New Roman" w:hAnsi="Times New Roman"/>
          <w:b/>
          <w:sz w:val="24"/>
          <w:szCs w:val="24"/>
          <w:lang w:eastAsia="ru-RU"/>
        </w:rPr>
      </w:r>
    </w:p>
    <w:p>
      <w:pPr>
        <w:pStyle w:val="Normal"/>
        <w:shd w:val="clear" w:color="auto" w:fill="FFFFFF"/>
        <w:spacing w:lineRule="auto" w:line="240" w:before="0" w:after="0"/>
        <w:ind w:firstLine="709" w:left="709"/>
        <w:jc w:val="both"/>
        <w:rPr>
          <w:rFonts w:ascii="Times New Roman" w:hAnsi="Times New Roman"/>
          <w:sz w:val="24"/>
          <w:szCs w:val="24"/>
          <w:lang w:eastAsia="ru-RU"/>
        </w:rPr>
      </w:pPr>
      <w:r>
        <w:rPr>
          <w:rFonts w:ascii="Times New Roman" w:hAnsi="Times New Roman"/>
          <w:sz w:val="24"/>
          <w:szCs w:val="24"/>
          <w:lang w:eastAsia="ru-RU"/>
        </w:rPr>
        <w:t xml:space="preserve">В 2022 году к государственной итоговой аттестации в форме ЕГЭ  были допущены 3 </w:t>
      </w:r>
      <w:r>
        <w:rPr>
          <w:rFonts w:ascii="Times New Roman" w:hAnsi="Times New Roman"/>
          <w:sz w:val="24"/>
          <w:szCs w:val="24"/>
        </w:rPr>
        <w:t>обучающихся</w:t>
      </w:r>
      <w:r>
        <w:rPr>
          <w:rFonts w:ascii="Times New Roman" w:hAnsi="Times New Roman"/>
          <w:sz w:val="24"/>
          <w:szCs w:val="24"/>
          <w:lang w:eastAsia="ru-RU"/>
        </w:rPr>
        <w:t>. Получили аттестаты о среднем общем образовании 1 выпускник  и две  выпускницы получили аттестат о среднем общем образовании с отличием. Это Зайцева А. и Мурдускина Ю.</w:t>
      </w:r>
    </w:p>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Количество аттестатов с отличием осталось стабильным по сравнению с 2021 годом, а </w:t>
      </w:r>
      <w:r>
        <w:rPr>
          <w:rFonts w:eastAsia="Times New Roman" w:ascii="Times New Roman" w:hAnsi="Times New Roman"/>
          <w:spacing w:val="2"/>
          <w:sz w:val="24"/>
          <w:szCs w:val="24"/>
          <w:shd w:fill="FFFFFF" w:val="clear"/>
          <w:lang w:eastAsia="ru-RU"/>
        </w:rPr>
        <w:t xml:space="preserve">количество аттестатов  </w:t>
      </w:r>
      <w:r>
        <w:rPr>
          <w:rFonts w:ascii="Times New Roman" w:hAnsi="Times New Roman"/>
          <w:color w:val="000000"/>
          <w:sz w:val="24"/>
          <w:szCs w:val="24"/>
          <w:lang w:eastAsia="ru-RU"/>
        </w:rPr>
        <w:t xml:space="preserve">на «4» и «5» в процентном отношении снижено по </w:t>
      </w:r>
      <w:r>
        <w:rPr>
          <w:rFonts w:ascii="Times New Roman" w:hAnsi="Times New Roman"/>
          <w:sz w:val="24"/>
          <w:szCs w:val="24"/>
          <w:lang w:eastAsia="ru-RU"/>
        </w:rPr>
        <w:t>сравнению с прошлым годом на 8,9%.</w:t>
      </w:r>
    </w:p>
    <w:tbl>
      <w:tblPr>
        <w:tblW w:w="8332" w:type="dxa"/>
        <w:jc w:val="left"/>
        <w:tblInd w:w="1060" w:type="dxa"/>
        <w:tblLayout w:type="fixed"/>
        <w:tblCellMar>
          <w:top w:w="0" w:type="dxa"/>
          <w:left w:w="108" w:type="dxa"/>
          <w:bottom w:w="0" w:type="dxa"/>
          <w:right w:w="108" w:type="dxa"/>
        </w:tblCellMar>
        <w:tblLook w:val="04a0"/>
      </w:tblPr>
      <w:tblGrid>
        <w:gridCol w:w="1932"/>
        <w:gridCol w:w="2165"/>
        <w:gridCol w:w="1825"/>
        <w:gridCol w:w="2409"/>
      </w:tblGrid>
      <w:tr>
        <w:trPr>
          <w:trHeight w:val="822" w:hRule="atLeast"/>
        </w:trPr>
        <w:tc>
          <w:tcPr>
            <w:tcW w:w="1932"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Учебный год</w:t>
            </w:r>
          </w:p>
        </w:tc>
        <w:tc>
          <w:tcPr>
            <w:tcW w:w="216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Всего выпускников</w:t>
            </w:r>
          </w:p>
        </w:tc>
        <w:tc>
          <w:tcPr>
            <w:tcW w:w="1825"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Аттестат</w:t>
            </w:r>
          </w:p>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с отличием</w:t>
            </w:r>
          </w:p>
        </w:tc>
        <w:tc>
          <w:tcPr>
            <w:tcW w:w="2409" w:type="dxa"/>
            <w:tcBorders>
              <w:top w:val="single" w:sz="4" w:space="0" w:color="000000"/>
              <w:left w:val="single" w:sz="4" w:space="0" w:color="000000"/>
              <w:bottom w:val="single" w:sz="4" w:space="0" w:color="000000"/>
              <w:right w:val="single" w:sz="4" w:space="0" w:color="000000"/>
            </w:tcBorders>
            <w:vAlign w:val="center"/>
          </w:tcPr>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Аттестат</w:t>
            </w:r>
          </w:p>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на «4» и «5»</w:t>
            </w:r>
          </w:p>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(вкл. медалистов)</w:t>
            </w:r>
          </w:p>
        </w:tc>
      </w:tr>
      <w:tr>
        <w:trPr>
          <w:trHeight w:val="276" w:hRule="atLeast"/>
        </w:trPr>
        <w:tc>
          <w:tcPr>
            <w:tcW w:w="193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2020</w:t>
            </w:r>
          </w:p>
        </w:tc>
        <w:tc>
          <w:tcPr>
            <w:tcW w:w="216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8 чел.</w:t>
            </w:r>
          </w:p>
        </w:tc>
        <w:tc>
          <w:tcPr>
            <w:tcW w:w="182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1 чел.</w:t>
            </w:r>
          </w:p>
        </w:tc>
        <w:tc>
          <w:tcPr>
            <w:tcW w:w="240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5 чел. (62,5%)</w:t>
            </w:r>
          </w:p>
        </w:tc>
      </w:tr>
      <w:tr>
        <w:trPr>
          <w:trHeight w:val="276" w:hRule="atLeast"/>
        </w:trPr>
        <w:tc>
          <w:tcPr>
            <w:tcW w:w="193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2021</w:t>
            </w:r>
          </w:p>
        </w:tc>
        <w:tc>
          <w:tcPr>
            <w:tcW w:w="216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7 чел.</w:t>
            </w:r>
          </w:p>
        </w:tc>
        <w:tc>
          <w:tcPr>
            <w:tcW w:w="182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2 чел.</w:t>
            </w:r>
          </w:p>
        </w:tc>
        <w:tc>
          <w:tcPr>
            <w:tcW w:w="240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5 чел. (71,4%)</w:t>
            </w:r>
          </w:p>
        </w:tc>
      </w:tr>
      <w:tr>
        <w:trPr>
          <w:trHeight w:val="276" w:hRule="atLeast"/>
        </w:trPr>
        <w:tc>
          <w:tcPr>
            <w:tcW w:w="1932"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2022</w:t>
            </w:r>
          </w:p>
        </w:tc>
        <w:tc>
          <w:tcPr>
            <w:tcW w:w="216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3 чел.</w:t>
            </w:r>
          </w:p>
        </w:tc>
        <w:tc>
          <w:tcPr>
            <w:tcW w:w="1825"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2 чел.</w:t>
            </w:r>
          </w:p>
        </w:tc>
        <w:tc>
          <w:tcPr>
            <w:tcW w:w="2409" w:type="dxa"/>
            <w:tcBorders>
              <w:top w:val="single" w:sz="4" w:space="0" w:color="000000"/>
              <w:left w:val="single" w:sz="4" w:space="0" w:color="000000"/>
              <w:bottom w:val="single" w:sz="4" w:space="0" w:color="000000"/>
              <w:right w:val="single" w:sz="4" w:space="0" w:color="000000"/>
            </w:tcBorders>
          </w:tcPr>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left="709"/>
              <w:jc w:val="both"/>
              <w:rPr>
                <w:rFonts w:ascii="Times New Roman" w:hAnsi="Times New Roman"/>
                <w:color w:val="000000"/>
                <w:lang w:eastAsia="ru-RU"/>
              </w:rPr>
            </w:pPr>
            <w:r>
              <w:rPr>
                <w:rFonts w:ascii="Times New Roman" w:hAnsi="Times New Roman"/>
                <w:color w:val="000000"/>
                <w:lang w:eastAsia="ru-RU"/>
              </w:rPr>
              <w:t>1 чел. (33,33%)</w:t>
            </w:r>
          </w:p>
        </w:tc>
      </w:tr>
    </w:tbl>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firstLine="709" w:left="709"/>
        <w:jc w:val="both"/>
        <w:rPr>
          <w:rFonts w:ascii="Times New Roman" w:hAnsi="Times New Roman"/>
          <w:b/>
          <w:color w:val="000000"/>
          <w:sz w:val="24"/>
          <w:szCs w:val="24"/>
          <w:lang w:eastAsia="ru-RU"/>
        </w:rPr>
      </w:pPr>
      <w:r>
        <w:rPr>
          <w:rFonts w:ascii="Times New Roman" w:hAnsi="Times New Roman"/>
          <w:b/>
          <w:color w:val="000000"/>
          <w:sz w:val="24"/>
          <w:szCs w:val="24"/>
          <w:lang w:eastAsia="ru-RU"/>
        </w:rPr>
      </w:r>
    </w:p>
    <w:p>
      <w:pPr>
        <w:pStyle w:val="Normal"/>
        <w:tabs>
          <w:tab w:val="clear" w:pos="708"/>
          <w:tab w:val="left" w:pos="852" w:leader="none"/>
          <w:tab w:val="left" w:pos="1752" w:leader="none"/>
          <w:tab w:val="left" w:pos="2273" w:leader="none"/>
          <w:tab w:val="left" w:pos="2794" w:leader="none"/>
          <w:tab w:val="left" w:pos="3314" w:leader="none"/>
          <w:tab w:val="left" w:pos="3960" w:leader="none"/>
          <w:tab w:val="left" w:pos="4685" w:leader="none"/>
          <w:tab w:val="left" w:pos="5206" w:leader="none"/>
          <w:tab w:val="left" w:pos="5726" w:leader="none"/>
          <w:tab w:val="left" w:pos="6247" w:leader="none"/>
          <w:tab w:val="left" w:pos="6862" w:leader="none"/>
          <w:tab w:val="left" w:pos="7382" w:leader="none"/>
          <w:tab w:val="left" w:pos="7966" w:leader="none"/>
          <w:tab w:val="left" w:pos="8628" w:leader="none"/>
          <w:tab w:val="left" w:pos="9180" w:leader="none"/>
          <w:tab w:val="left" w:pos="9826" w:leader="none"/>
          <w:tab w:val="left" w:pos="10361" w:leader="none"/>
          <w:tab w:val="left" w:pos="10896" w:leader="none"/>
          <w:tab w:val="left" w:pos="11542" w:leader="none"/>
          <w:tab w:val="left" w:pos="12142" w:leader="none"/>
          <w:tab w:val="left" w:pos="12773" w:leader="none"/>
          <w:tab w:val="left" w:pos="13529" w:leader="none"/>
        </w:tabs>
        <w:spacing w:lineRule="auto" w:line="240" w:before="0" w:after="0"/>
        <w:ind w:firstLine="709" w:left="709"/>
        <w:jc w:val="center"/>
        <w:rPr>
          <w:rFonts w:ascii="Times New Roman" w:hAnsi="Times New Roman"/>
          <w:b/>
          <w:sz w:val="24"/>
          <w:szCs w:val="24"/>
          <w:lang w:eastAsia="ru-RU"/>
        </w:rPr>
      </w:pPr>
      <w:r>
        <w:rPr>
          <w:rFonts w:ascii="Times New Roman" w:hAnsi="Times New Roman"/>
          <w:b/>
          <w:color w:val="000000"/>
          <w:sz w:val="24"/>
          <w:szCs w:val="24"/>
          <w:lang w:eastAsia="ru-RU"/>
        </w:rPr>
        <w:t xml:space="preserve">Результаты обязательных экзаменов </w:t>
      </w:r>
      <w:r>
        <w:rPr>
          <w:rFonts w:ascii="Times New Roman" w:hAnsi="Times New Roman"/>
          <w:b/>
          <w:sz w:val="24"/>
          <w:szCs w:val="24"/>
          <w:lang w:eastAsia="ru-RU"/>
        </w:rPr>
        <w:t>в 11 классе</w:t>
      </w:r>
    </w:p>
    <w:p>
      <w:pPr>
        <w:pStyle w:val="Normal"/>
        <w:shd w:val="clear" w:color="auto" w:fill="FFFFFF"/>
        <w:spacing w:lineRule="auto" w:line="240" w:before="0" w:after="0"/>
        <w:ind w:firstLine="142" w:left="709"/>
        <w:contextualSpacing/>
        <w:jc w:val="both"/>
        <w:rPr>
          <w:rFonts w:ascii="Times New Roman" w:hAnsi="Times New Roman" w:eastAsia="Times New Roman"/>
          <w:color w:val="000000"/>
          <w:spacing w:val="-5"/>
          <w:sz w:val="24"/>
          <w:szCs w:val="24"/>
          <w:lang w:eastAsia="ru-RU"/>
        </w:rPr>
      </w:pPr>
      <w:r>
        <w:rPr>
          <w:rFonts w:eastAsia="Times New Roman" w:cs="Times New Roman CYR" w:ascii="Times New Roman CYR" w:hAnsi="Times New Roman CYR"/>
          <w:color w:val="000000"/>
          <w:spacing w:val="6"/>
          <w:sz w:val="24"/>
          <w:szCs w:val="24"/>
          <w:lang w:eastAsia="ru-RU"/>
        </w:rPr>
        <w:t>В текущем учебном году  проходили государственную (итоговую) аттестацию</w:t>
      </w:r>
      <w:r>
        <w:rPr>
          <w:rFonts w:eastAsia="Times New Roman" w:ascii="Times New Roman" w:hAnsi="Times New Roman"/>
          <w:color w:val="000000"/>
          <w:spacing w:val="-5"/>
          <w:sz w:val="24"/>
          <w:szCs w:val="24"/>
          <w:lang w:eastAsia="ru-RU"/>
        </w:rPr>
        <w:t xml:space="preserve"> в форме   единого государственного экзамена  (ЕГЭ) только выпускники, поступающие в ВУЗы. </w:t>
      </w:r>
    </w:p>
    <w:p>
      <w:pPr>
        <w:pStyle w:val="Normal"/>
        <w:shd w:val="clear" w:color="auto" w:fill="FFFFFF"/>
        <w:spacing w:lineRule="auto" w:line="240" w:before="0" w:after="0"/>
        <w:ind w:firstLine="142" w:left="709"/>
        <w:contextualSpacing/>
        <w:jc w:val="both"/>
        <w:rPr>
          <w:rFonts w:ascii="Times New Roman" w:hAnsi="Times New Roman" w:eastAsia="Times New Roman"/>
          <w:color w:val="000000"/>
          <w:spacing w:val="-5"/>
          <w:sz w:val="24"/>
          <w:szCs w:val="24"/>
          <w:lang w:eastAsia="ru-RU"/>
        </w:rPr>
      </w:pPr>
      <w:r>
        <w:rPr>
          <w:rFonts w:eastAsia="Times New Roman" w:ascii="Times New Roman" w:hAnsi="Times New Roman"/>
          <w:color w:val="000000"/>
          <w:spacing w:val="-5"/>
          <w:sz w:val="24"/>
          <w:szCs w:val="24"/>
          <w:lang w:eastAsia="ru-RU"/>
        </w:rPr>
      </w:r>
    </w:p>
    <w:p>
      <w:pPr>
        <w:pStyle w:val="Normal"/>
        <w:widowControl w:val="false"/>
        <w:spacing w:lineRule="auto" w:line="240" w:before="0" w:after="0"/>
        <w:ind w:firstLine="426" w:right="-20"/>
        <w:contextualSpacing/>
        <w:jc w:val="both"/>
        <w:rPr>
          <w:rFonts w:ascii="Times New Roman" w:hAnsi="Times New Roman"/>
          <w:b/>
          <w:sz w:val="24"/>
          <w:szCs w:val="24"/>
        </w:rPr>
      </w:pPr>
      <w:r>
        <w:rPr>
          <w:rFonts w:ascii="Times New Roman" w:hAnsi="Times New Roman"/>
          <w:b/>
          <w:sz w:val="24"/>
          <w:szCs w:val="24"/>
        </w:rPr>
        <w:t>1.Русский язык</w:t>
      </w:r>
    </w:p>
    <w:p>
      <w:pPr>
        <w:pStyle w:val="Normal"/>
        <w:widowControl w:val="false"/>
        <w:spacing w:lineRule="auto" w:line="240" w:before="0" w:after="0"/>
        <w:ind w:firstLine="426" w:right="-20"/>
        <w:contextualSpacing/>
        <w:jc w:val="both"/>
        <w:rPr>
          <w:rFonts w:ascii="Times New Roman" w:hAnsi="Times New Roman"/>
          <w:sz w:val="24"/>
          <w:szCs w:val="24"/>
        </w:rPr>
      </w:pPr>
      <w:r>
        <w:rPr>
          <w:rFonts w:ascii="Times New Roman" w:hAnsi="Times New Roman"/>
          <w:sz w:val="24"/>
          <w:szCs w:val="24"/>
        </w:rPr>
        <w:t>Приняли участие на экзамене по русскому языку 7 выпускников. Прошли порог успешности все  7 выпускников ( 100%)</w:t>
      </w:r>
    </w:p>
    <w:p>
      <w:pPr>
        <w:pStyle w:val="Normal"/>
        <w:spacing w:lineRule="auto" w:line="240" w:before="0" w:after="0"/>
        <w:ind w:firstLine="607"/>
        <w:contextualSpacing/>
        <w:rPr>
          <w:sz w:val="24"/>
          <w:szCs w:val="24"/>
        </w:rPr>
      </w:pPr>
      <w:r>
        <w:rPr>
          <w:rFonts w:ascii="Times New Roman" w:hAnsi="Times New Roman"/>
          <w:sz w:val="24"/>
          <w:szCs w:val="24"/>
        </w:rPr>
        <w:t xml:space="preserve">Средний балл по школе – 78,3 (в прошлом году -74,8). Максимальный балл –94 у Мурдускиной Ю. в прошлом году 90. Минимальный балл-56 Фролов М. (в прошлом году- 54). </w:t>
      </w:r>
      <w:r>
        <w:rPr>
          <w:sz w:val="24"/>
          <w:szCs w:val="24"/>
        </w:rPr>
        <w:t xml:space="preserve"> </w:t>
      </w:r>
      <w:r>
        <w:rPr>
          <w:rFonts w:ascii="Times New Roman" w:hAnsi="Times New Roman"/>
          <w:sz w:val="24"/>
          <w:szCs w:val="24"/>
        </w:rPr>
        <w:t>Учитель Волкова В.В.</w:t>
      </w:r>
    </w:p>
    <w:p>
      <w:pPr>
        <w:pStyle w:val="Normal"/>
        <w:spacing w:lineRule="auto" w:line="240" w:before="0" w:after="0"/>
        <w:ind w:firstLine="607"/>
        <w:contextualSpacing/>
        <w:jc w:val="center"/>
        <w:rPr>
          <w:rFonts w:ascii="Times New Roman" w:hAnsi="Times New Roman"/>
          <w:sz w:val="24"/>
          <w:szCs w:val="24"/>
        </w:rPr>
      </w:pPr>
      <w:r>
        <w:rPr>
          <w:rFonts w:ascii="Times New Roman" w:hAnsi="Times New Roman"/>
          <w:b/>
          <w:sz w:val="24"/>
          <w:szCs w:val="24"/>
        </w:rPr>
        <w:t>русский язык</w:t>
      </w:r>
      <w:r>
        <w:rPr>
          <w:rFonts w:ascii="Times New Roman" w:hAnsi="Times New Roman"/>
          <w:sz w:val="24"/>
          <w:szCs w:val="24"/>
        </w:rPr>
        <w:t xml:space="preserve"> (РТ-72,87, район- 69,9, школа-78,3)</w:t>
      </w:r>
    </w:p>
    <w:p>
      <w:pPr>
        <w:pStyle w:val="Normal"/>
        <w:widowControl w:val="false"/>
        <w:spacing w:lineRule="auto" w:line="240" w:before="0" w:after="0"/>
        <w:ind w:firstLine="426" w:right="-20"/>
        <w:contextualSpacing/>
        <w:jc w:val="both"/>
        <w:rPr>
          <w:rFonts w:ascii="Times New Roman" w:hAnsi="Times New Roman"/>
          <w:b/>
          <w:sz w:val="24"/>
          <w:szCs w:val="24"/>
        </w:rPr>
      </w:pPr>
      <w:r>
        <w:rPr>
          <w:rFonts w:ascii="Times New Roman" w:hAnsi="Times New Roman"/>
          <w:b/>
          <w:sz w:val="24"/>
          <w:szCs w:val="24"/>
        </w:rPr>
        <w:t>2. Математика (профильная)</w:t>
      </w:r>
    </w:p>
    <w:p>
      <w:pPr>
        <w:pStyle w:val="Normal"/>
        <w:widowControl w:val="false"/>
        <w:spacing w:lineRule="auto" w:line="240" w:before="0" w:after="0"/>
        <w:ind w:firstLine="426" w:right="-20"/>
        <w:contextualSpacing/>
        <w:jc w:val="both"/>
        <w:rPr>
          <w:rFonts w:ascii="Times New Roman" w:hAnsi="Times New Roman"/>
          <w:sz w:val="24"/>
          <w:szCs w:val="24"/>
        </w:rPr>
      </w:pPr>
      <w:r>
        <w:rPr>
          <w:rFonts w:ascii="Times New Roman" w:hAnsi="Times New Roman"/>
          <w:sz w:val="24"/>
          <w:szCs w:val="24"/>
        </w:rPr>
        <w:t>Приняла участие на экзамене по профильной математике (профильный уровень) - 1 выпускница, которая прошла порог успешности все. Средний балл по школе –76 (в прошлом году- 61,3.  Математику базового уровня сдавали 2 выпускника. Оба получили максимаьную оценку «5». Учитель Никифорова З.З.</w:t>
        <w:tab/>
      </w:r>
    </w:p>
    <w:p>
      <w:pPr>
        <w:pStyle w:val="Normal"/>
        <w:widowControl w:val="false"/>
        <w:spacing w:lineRule="auto" w:line="240" w:before="0" w:after="0"/>
        <w:ind w:firstLine="426" w:right="-20"/>
        <w:contextualSpacing/>
        <w:jc w:val="center"/>
        <w:rPr>
          <w:rFonts w:ascii="Times New Roman" w:hAnsi="Times New Roman"/>
          <w:sz w:val="24"/>
          <w:szCs w:val="24"/>
        </w:rPr>
      </w:pPr>
      <w:r>
        <w:rPr>
          <w:rFonts w:ascii="Times New Roman" w:hAnsi="Times New Roman"/>
          <w:b/>
          <w:sz w:val="24"/>
          <w:szCs w:val="24"/>
        </w:rPr>
        <w:t>математика профильная</w:t>
      </w:r>
      <w:r>
        <w:rPr>
          <w:rFonts w:ascii="Times New Roman" w:hAnsi="Times New Roman"/>
          <w:sz w:val="24"/>
          <w:szCs w:val="24"/>
        </w:rPr>
        <w:t xml:space="preserve"> (РТ- 65,92, район-65,95, школа-76),</w:t>
      </w:r>
    </w:p>
    <w:p>
      <w:pPr>
        <w:pStyle w:val="Normal"/>
        <w:widowControl w:val="false"/>
        <w:spacing w:lineRule="auto" w:line="240" w:before="0" w:after="0"/>
        <w:ind w:firstLine="426" w:left="709" w:right="-20"/>
        <w:contextualSpacing/>
        <w:jc w:val="both"/>
        <w:rPr>
          <w:rFonts w:ascii="Times New Roman" w:hAnsi="Times New Roman"/>
          <w:sz w:val="24"/>
          <w:szCs w:val="24"/>
        </w:rPr>
      </w:pPr>
      <w:r>
        <w:rPr>
          <w:rFonts w:ascii="Times New Roman" w:hAnsi="Times New Roman"/>
          <w:sz w:val="24"/>
          <w:szCs w:val="24"/>
        </w:rPr>
      </w:r>
    </w:p>
    <w:p>
      <w:pPr>
        <w:pStyle w:val="Normal"/>
        <w:tabs>
          <w:tab w:val="clear" w:pos="708"/>
          <w:tab w:val="left" w:pos="821" w:leader="none"/>
          <w:tab w:val="left" w:pos="3391" w:leader="none"/>
          <w:tab w:val="left" w:pos="5772" w:leader="none"/>
          <w:tab w:val="left" w:pos="7680" w:leader="none"/>
          <w:tab w:val="left" w:pos="9494" w:leader="none"/>
          <w:tab w:val="left" w:pos="10661" w:leader="none"/>
          <w:tab w:val="left" w:pos="12300" w:leader="none"/>
          <w:tab w:val="left" w:pos="14318" w:leader="none"/>
        </w:tabs>
        <w:spacing w:lineRule="auto" w:line="240" w:before="0" w:after="0"/>
        <w:ind w:firstLine="709" w:left="709"/>
        <w:jc w:val="center"/>
        <w:rPr>
          <w:rFonts w:ascii="Times New Roman" w:hAnsi="Times New Roman"/>
          <w:b/>
          <w:sz w:val="24"/>
          <w:szCs w:val="24"/>
          <w:lang w:eastAsia="ru-RU"/>
        </w:rPr>
      </w:pPr>
      <w:r>
        <w:rPr>
          <w:rFonts w:ascii="Times New Roman" w:hAnsi="Times New Roman"/>
          <w:b/>
          <w:color w:val="000000"/>
          <w:sz w:val="24"/>
          <w:szCs w:val="24"/>
          <w:lang w:eastAsia="ru-RU"/>
        </w:rPr>
        <w:t xml:space="preserve">Информация об экзаменах по выбору </w:t>
      </w:r>
      <w:r>
        <w:rPr>
          <w:rFonts w:ascii="Times New Roman" w:hAnsi="Times New Roman"/>
          <w:b/>
          <w:sz w:val="24"/>
          <w:szCs w:val="24"/>
          <w:lang w:eastAsia="ru-RU"/>
        </w:rPr>
        <w:t>в 11 классе</w:t>
      </w:r>
    </w:p>
    <w:p>
      <w:pPr>
        <w:pStyle w:val="Normal"/>
        <w:tabs>
          <w:tab w:val="clear" w:pos="708"/>
          <w:tab w:val="left" w:pos="821" w:leader="none"/>
          <w:tab w:val="left" w:pos="3391" w:leader="none"/>
          <w:tab w:val="left" w:pos="5772" w:leader="none"/>
          <w:tab w:val="left" w:pos="7680" w:leader="none"/>
          <w:tab w:val="left" w:pos="9494" w:leader="none"/>
          <w:tab w:val="left" w:pos="10661" w:leader="none"/>
          <w:tab w:val="left" w:pos="12300" w:leader="none"/>
          <w:tab w:val="left" w:pos="14318" w:leader="none"/>
        </w:tabs>
        <w:spacing w:lineRule="auto" w:line="240" w:before="0" w:after="0"/>
        <w:ind w:firstLine="709" w:left="709"/>
        <w:jc w:val="center"/>
        <w:rPr>
          <w:rFonts w:ascii="Times New Roman" w:hAnsi="Times New Roman"/>
          <w:b/>
          <w:color w:val="000000"/>
          <w:sz w:val="24"/>
          <w:szCs w:val="24"/>
          <w:lang w:eastAsia="ru-RU"/>
        </w:rPr>
      </w:pPr>
      <w:r>
        <w:rPr>
          <w:rFonts w:ascii="Times New Roman" w:hAnsi="Times New Roman"/>
          <w:b/>
          <w:color w:val="000000"/>
          <w:sz w:val="24"/>
          <w:szCs w:val="24"/>
          <w:lang w:eastAsia="ru-RU"/>
        </w:rPr>
        <w:t>(только сдававшие экзамены)</w:t>
      </w:r>
    </w:p>
    <w:tbl>
      <w:tblPr>
        <w:tblW w:w="4750" w:type="pct"/>
        <w:jc w:val="center"/>
        <w:tblInd w:w="0" w:type="dxa"/>
        <w:tblLayout w:type="fixed"/>
        <w:tblCellMar>
          <w:top w:w="0" w:type="dxa"/>
          <w:left w:w="108" w:type="dxa"/>
          <w:bottom w:w="0" w:type="dxa"/>
          <w:right w:w="108" w:type="dxa"/>
        </w:tblCellMar>
        <w:tblLook w:val="0000"/>
      </w:tblPr>
      <w:tblGrid>
        <w:gridCol w:w="2163"/>
        <w:gridCol w:w="1167"/>
        <w:gridCol w:w="1173"/>
        <w:gridCol w:w="1168"/>
        <w:gridCol w:w="1168"/>
        <w:gridCol w:w="1163"/>
        <w:gridCol w:w="1961"/>
      </w:tblGrid>
      <w:tr>
        <w:trPr/>
        <w:tc>
          <w:tcPr>
            <w:tcW w:w="21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Предмет,</w:t>
            </w:r>
          </w:p>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выбранный</w:t>
            </w:r>
          </w:p>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для экзамена</w:t>
            </w:r>
          </w:p>
        </w:tc>
        <w:tc>
          <w:tcPr>
            <w:tcW w:w="116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Выбрали экзамен для сдачи</w:t>
            </w:r>
          </w:p>
        </w:tc>
        <w:tc>
          <w:tcPr>
            <w:tcW w:w="117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Сдавали ЕГЭ</w:t>
            </w:r>
          </w:p>
        </w:tc>
        <w:tc>
          <w:tcPr>
            <w:tcW w:w="116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Минимальный порог</w:t>
            </w:r>
          </w:p>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(балл)</w:t>
            </w:r>
          </w:p>
        </w:tc>
        <w:tc>
          <w:tcPr>
            <w:tcW w:w="1168"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Средний балл по школе</w:t>
            </w:r>
          </w:p>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(балл)</w:t>
            </w:r>
          </w:p>
        </w:tc>
        <w:tc>
          <w:tcPr>
            <w:tcW w:w="1163"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Не преодолели минимальный порог</w:t>
            </w:r>
          </w:p>
        </w:tc>
        <w:tc>
          <w:tcPr>
            <w:tcW w:w="1961"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Учитель</w:t>
            </w:r>
          </w:p>
        </w:tc>
      </w:tr>
      <w:tr>
        <w:trPr/>
        <w:tc>
          <w:tcPr>
            <w:tcW w:w="21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Обществознание</w:t>
            </w:r>
          </w:p>
        </w:tc>
        <w:tc>
          <w:tcPr>
            <w:tcW w:w="116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2 чел.</w:t>
            </w:r>
          </w:p>
        </w:tc>
        <w:tc>
          <w:tcPr>
            <w:tcW w:w="11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2</w:t>
            </w:r>
          </w:p>
        </w:tc>
        <w:tc>
          <w:tcPr>
            <w:tcW w:w="11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42</w:t>
            </w:r>
          </w:p>
        </w:tc>
        <w:tc>
          <w:tcPr>
            <w:tcW w:w="11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86</w:t>
            </w:r>
          </w:p>
        </w:tc>
        <w:tc>
          <w:tcPr>
            <w:tcW w:w="11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0 чел.</w:t>
            </w:r>
          </w:p>
        </w:tc>
        <w:tc>
          <w:tcPr>
            <w:tcW w:w="19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Валеева Г.З.</w:t>
            </w:r>
          </w:p>
        </w:tc>
      </w:tr>
      <w:tr>
        <w:trPr/>
        <w:tc>
          <w:tcPr>
            <w:tcW w:w="21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Английский язык</w:t>
            </w:r>
          </w:p>
        </w:tc>
        <w:tc>
          <w:tcPr>
            <w:tcW w:w="1167"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1 чел.</w:t>
            </w:r>
          </w:p>
        </w:tc>
        <w:tc>
          <w:tcPr>
            <w:tcW w:w="117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1</w:t>
            </w:r>
          </w:p>
        </w:tc>
        <w:tc>
          <w:tcPr>
            <w:tcW w:w="11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22</w:t>
            </w:r>
          </w:p>
        </w:tc>
        <w:tc>
          <w:tcPr>
            <w:tcW w:w="1168"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90</w:t>
            </w:r>
          </w:p>
        </w:tc>
        <w:tc>
          <w:tcPr>
            <w:tcW w:w="1163"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0 чел.</w:t>
            </w:r>
          </w:p>
        </w:tc>
        <w:tc>
          <w:tcPr>
            <w:tcW w:w="196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spacing w:lineRule="auto" w:line="240" w:before="0" w:after="0"/>
              <w:ind w:left="48"/>
              <w:jc w:val="both"/>
              <w:rPr>
                <w:rFonts w:ascii="Times New Roman" w:hAnsi="Times New Roman"/>
                <w:sz w:val="24"/>
                <w:szCs w:val="24"/>
                <w:lang w:eastAsia="ru-RU"/>
              </w:rPr>
            </w:pPr>
            <w:r>
              <w:rPr>
                <w:rFonts w:ascii="Times New Roman" w:hAnsi="Times New Roman"/>
                <w:sz w:val="24"/>
                <w:szCs w:val="24"/>
                <w:lang w:eastAsia="ru-RU"/>
              </w:rPr>
              <w:t>Соловьева С.А.</w:t>
            </w:r>
          </w:p>
        </w:tc>
      </w:tr>
    </w:tbl>
    <w:p>
      <w:pPr>
        <w:pStyle w:val="Normal"/>
        <w:shd w:val="clear" w:color="auto" w:fill="FFFFFF"/>
        <w:spacing w:lineRule="auto" w:line="240" w:before="0" w:after="0"/>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Normal"/>
        <w:shd w:val="clear" w:color="auto" w:fill="FFFFFF"/>
        <w:spacing w:lineRule="auto" w:line="240" w:before="0" w:after="0"/>
        <w:contextualSpacing/>
        <w:jc w:val="both"/>
        <w:rPr>
          <w:rFonts w:ascii="Times New Roman" w:hAnsi="Times New Roman"/>
          <w:sz w:val="24"/>
          <w:szCs w:val="24"/>
        </w:rPr>
      </w:pPr>
      <w:r>
        <w:rPr>
          <w:rFonts w:ascii="Times New Roman" w:hAnsi="Times New Roman"/>
          <w:sz w:val="24"/>
          <w:szCs w:val="24"/>
        </w:rPr>
        <w:t xml:space="preserve">Рассмотрев динамику среднего балла  по школе по предметам ЕГЭ в 2022 году  установлено: </w:t>
      </w:r>
    </w:p>
    <w:p>
      <w:pPr>
        <w:pStyle w:val="Normal"/>
        <w:shd w:val="clear" w:color="auto" w:fill="FFFFFF"/>
        <w:spacing w:lineRule="auto" w:line="240" w:before="0" w:after="0"/>
        <w:contextualSpacing/>
        <w:jc w:val="both"/>
        <w:rPr>
          <w:rFonts w:ascii="Times New Roman" w:hAnsi="Times New Roman"/>
          <w:sz w:val="24"/>
          <w:szCs w:val="24"/>
        </w:rPr>
      </w:pPr>
      <w:r>
        <w:rPr>
          <w:rFonts w:ascii="Times New Roman" w:hAnsi="Times New Roman"/>
          <w:color w:val="000000"/>
          <w:spacing w:val="-1"/>
          <w:sz w:val="28"/>
          <w:szCs w:val="28"/>
        </w:rPr>
        <w:t xml:space="preserve"> </w:t>
      </w:r>
      <w:r>
        <w:rPr>
          <w:rFonts w:ascii="Times New Roman" w:hAnsi="Times New Roman"/>
          <w:b/>
          <w:sz w:val="24"/>
          <w:szCs w:val="24"/>
          <w:u w:val="single"/>
        </w:rPr>
        <w:t>выше среднего по району показаны результаты</w:t>
      </w:r>
      <w:r>
        <w:rPr>
          <w:rFonts w:ascii="Times New Roman" w:hAnsi="Times New Roman"/>
          <w:sz w:val="24"/>
          <w:szCs w:val="24"/>
        </w:rPr>
        <w:t xml:space="preserve"> по русскому языку, математике профильной и базовой, обществознанию, английскому языку;</w:t>
      </w:r>
    </w:p>
    <w:p>
      <w:pPr>
        <w:pStyle w:val="Normal"/>
        <w:shd w:val="clear" w:color="auto" w:fill="FFFFFF"/>
        <w:spacing w:lineRule="auto" w:line="240" w:before="0" w:after="0"/>
        <w:contextualSpacing/>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u w:val="single"/>
        </w:rPr>
        <w:t>выше среднего по РТ показаны результаты</w:t>
      </w:r>
      <w:r>
        <w:rPr>
          <w:rFonts w:ascii="Times New Roman" w:hAnsi="Times New Roman"/>
          <w:sz w:val="24"/>
          <w:szCs w:val="24"/>
        </w:rPr>
        <w:t xml:space="preserve"> также по русскому языку, математике профильной базовой, обществознанию, английскому языку; </w:t>
      </w:r>
    </w:p>
    <w:p>
      <w:pPr>
        <w:pStyle w:val="Normal"/>
        <w:shd w:val="clear" w:color="auto" w:fill="FFFFFF"/>
        <w:spacing w:lineRule="auto" w:line="240" w:before="0" w:after="0"/>
        <w:contextualSpacing/>
        <w:rPr>
          <w:rFonts w:ascii="Times New Roman" w:hAnsi="Times New Roman"/>
          <w:sz w:val="24"/>
          <w:szCs w:val="24"/>
        </w:rPr>
      </w:pPr>
      <w:r>
        <w:rPr>
          <w:rFonts w:ascii="Times New Roman" w:hAnsi="Times New Roman"/>
          <w:sz w:val="24"/>
          <w:szCs w:val="24"/>
        </w:rPr>
        <w:t>Оба медалиста  оправдали свою медаль - это Зайцева А. и Мурдускина Ю</w:t>
      </w:r>
    </w:p>
    <w:p>
      <w:pPr>
        <w:pStyle w:val="Normal"/>
        <w:shd w:val="clear" w:color="auto" w:fill="FFFFFF"/>
        <w:spacing w:lineRule="auto" w:line="240" w:before="0" w:after="0"/>
        <w:contextualSpacing/>
        <w:rPr>
          <w:rFonts w:ascii="Times New Roman" w:hAnsi="Times New Roman"/>
          <w:sz w:val="24"/>
          <w:szCs w:val="24"/>
        </w:rPr>
      </w:pPr>
      <w:r>
        <w:rPr>
          <w:rFonts w:ascii="Times New Roman" w:hAnsi="Times New Roman"/>
          <w:sz w:val="24"/>
          <w:szCs w:val="24"/>
        </w:rPr>
        <w:t>В сборнике МКУ «Отдел образования Исполнительного комитета ДМР» отмечена эффективность работы администрации и педагогов нашей школы.</w:t>
      </w:r>
    </w:p>
    <w:p>
      <w:pPr>
        <w:pStyle w:val="Normal"/>
        <w:spacing w:lineRule="auto" w:line="240" w:before="0" w:after="0"/>
        <w:ind w:hanging="709" w:left="709"/>
        <w:jc w:val="both"/>
        <w:rPr>
          <w:rFonts w:ascii="Times New Roman" w:hAnsi="Times New Roman"/>
          <w:sz w:val="24"/>
          <w:szCs w:val="24"/>
        </w:rPr>
      </w:pPr>
      <w:r>
        <w:rPr>
          <w:rFonts w:ascii="Times New Roman" w:hAnsi="Times New Roman"/>
          <w:sz w:val="24"/>
          <w:szCs w:val="24"/>
        </w:rPr>
        <w:t xml:space="preserve">. </w:t>
      </w:r>
    </w:p>
    <w:tbl>
      <w:tblPr>
        <w:tblW w:w="9742" w:type="dxa"/>
        <w:jc w:val="left"/>
        <w:tblInd w:w="746" w:type="dxa"/>
        <w:tblLayout w:type="fixed"/>
        <w:tblCellMar>
          <w:top w:w="0" w:type="dxa"/>
          <w:left w:w="108" w:type="dxa"/>
          <w:bottom w:w="0" w:type="dxa"/>
          <w:right w:w="108" w:type="dxa"/>
        </w:tblCellMar>
        <w:tblLook w:val="04a0"/>
      </w:tblPr>
      <w:tblGrid>
        <w:gridCol w:w="1945"/>
        <w:gridCol w:w="1604"/>
        <w:gridCol w:w="1420"/>
        <w:gridCol w:w="1420"/>
        <w:gridCol w:w="1313"/>
        <w:gridCol w:w="1142"/>
        <w:gridCol w:w="897"/>
      </w:tblGrid>
      <w:tr>
        <w:trPr>
          <w:trHeight w:val="2034" w:hRule="atLeast"/>
          <w:cantSplit w:val="true"/>
        </w:trPr>
        <w:tc>
          <w:tcPr>
            <w:tcW w:w="1945"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jc w:val="both"/>
              <w:rPr>
                <w:rFonts w:ascii="Times New Roman" w:hAnsi="Times New Roman" w:eastAsia="Times New Roman"/>
                <w:lang w:eastAsia="ru-RU"/>
              </w:rPr>
            </w:pPr>
            <w:r>
              <w:rPr>
                <w:rFonts w:ascii="Times New Roman" w:hAnsi="Times New Roman"/>
                <w:sz w:val="24"/>
                <w:szCs w:val="24"/>
              </w:rPr>
              <w:t>.</w:t>
            </w:r>
            <w:r>
              <w:rPr>
                <w:rFonts w:eastAsia="Times New Roman" w:ascii="Times New Roman" w:hAnsi="Times New Roman"/>
                <w:lang w:eastAsia="ru-RU"/>
              </w:rPr>
              <w:t>Предметы</w:t>
            </w:r>
          </w:p>
        </w:tc>
        <w:tc>
          <w:tcPr>
            <w:tcW w:w="1604"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spacing w:lineRule="auto" w:line="240" w:before="0" w:after="0"/>
              <w:ind w:left="709" w:right="113"/>
              <w:jc w:val="both"/>
              <w:rPr>
                <w:rFonts w:ascii="Times New Roman" w:hAnsi="Times New Roman" w:eastAsia="Times New Roman"/>
                <w:lang w:eastAsia="ru-RU"/>
              </w:rPr>
            </w:pPr>
            <w:r>
              <w:rPr>
                <w:rFonts w:eastAsia="Times New Roman" w:ascii="Times New Roman" w:hAnsi="Times New Roman"/>
                <w:lang w:eastAsia="ru-RU"/>
              </w:rPr>
              <w:t>Русский язык</w:t>
            </w:r>
          </w:p>
        </w:tc>
        <w:tc>
          <w:tcPr>
            <w:tcW w:w="1420"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spacing w:lineRule="auto" w:line="240" w:before="0" w:after="0"/>
              <w:ind w:left="709" w:right="113"/>
              <w:jc w:val="both"/>
              <w:rPr>
                <w:rFonts w:ascii="Times New Roman" w:hAnsi="Times New Roman" w:eastAsia="Times New Roman"/>
                <w:lang w:eastAsia="ru-RU"/>
              </w:rPr>
            </w:pPr>
            <w:r>
              <w:rPr>
                <w:rFonts w:eastAsia="Times New Roman" w:ascii="Times New Roman" w:hAnsi="Times New Roman"/>
                <w:lang w:eastAsia="ru-RU"/>
              </w:rPr>
              <w:t>Математика (профиль)</w:t>
            </w:r>
          </w:p>
        </w:tc>
        <w:tc>
          <w:tcPr>
            <w:tcW w:w="1420"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spacing w:lineRule="auto" w:line="240" w:before="0" w:after="0"/>
              <w:ind w:left="709" w:right="113"/>
              <w:jc w:val="both"/>
              <w:rPr>
                <w:rFonts w:ascii="Times New Roman" w:hAnsi="Times New Roman" w:eastAsia="Times New Roman"/>
                <w:lang w:eastAsia="ru-RU"/>
              </w:rPr>
            </w:pPr>
            <w:r>
              <w:rPr>
                <w:rFonts w:ascii="Times New Roman" w:hAnsi="Times New Roman"/>
                <w:lang w:eastAsia="ru-RU"/>
              </w:rPr>
              <w:t>Биология</w:t>
            </w:r>
          </w:p>
        </w:tc>
        <w:tc>
          <w:tcPr>
            <w:tcW w:w="1313"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spacing w:lineRule="auto" w:line="240" w:before="0" w:after="0"/>
              <w:ind w:left="709" w:right="113"/>
              <w:jc w:val="both"/>
              <w:rPr>
                <w:rFonts w:ascii="Times New Roman" w:hAnsi="Times New Roman" w:eastAsia="Times New Roman"/>
                <w:lang w:eastAsia="ru-RU"/>
              </w:rPr>
            </w:pPr>
            <w:r>
              <w:rPr>
                <w:rFonts w:ascii="Times New Roman" w:hAnsi="Times New Roman"/>
                <w:lang w:eastAsia="ru-RU"/>
              </w:rPr>
              <w:t>Обществознание</w:t>
            </w:r>
          </w:p>
        </w:tc>
        <w:tc>
          <w:tcPr>
            <w:tcW w:w="1142"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spacing w:lineRule="auto" w:line="240" w:before="0" w:after="0"/>
              <w:ind w:left="709" w:right="113"/>
              <w:jc w:val="both"/>
              <w:rPr>
                <w:rFonts w:ascii="Times New Roman" w:hAnsi="Times New Roman" w:eastAsia="Times New Roman"/>
                <w:lang w:eastAsia="ru-RU"/>
              </w:rPr>
            </w:pPr>
            <w:r>
              <w:rPr>
                <w:rFonts w:ascii="Times New Roman" w:hAnsi="Times New Roman"/>
                <w:lang w:eastAsia="ru-RU"/>
              </w:rPr>
              <w:t>Химия</w:t>
            </w:r>
          </w:p>
        </w:tc>
        <w:tc>
          <w:tcPr>
            <w:tcW w:w="897" w:type="dxa"/>
            <w:tcBorders>
              <w:top w:val="single" w:sz="4" w:space="0" w:color="000000"/>
              <w:left w:val="single" w:sz="4" w:space="0" w:color="000000"/>
              <w:bottom w:val="single" w:sz="4" w:space="0" w:color="000000"/>
              <w:right w:val="single" w:sz="4" w:space="0" w:color="000000"/>
            </w:tcBorders>
            <w:textDirection w:val="btLr"/>
            <w:vAlign w:val="center"/>
          </w:tcPr>
          <w:p>
            <w:pPr>
              <w:pStyle w:val="Normal"/>
              <w:spacing w:lineRule="auto" w:line="240" w:before="0" w:after="0"/>
              <w:ind w:left="709" w:right="113"/>
              <w:jc w:val="both"/>
              <w:rPr>
                <w:rFonts w:ascii="Times New Roman" w:hAnsi="Times New Roman" w:eastAsia="Times New Roman"/>
                <w:lang w:eastAsia="ru-RU"/>
              </w:rPr>
            </w:pPr>
            <w:r>
              <w:rPr>
                <w:rFonts w:eastAsia="Times New Roman" w:ascii="Times New Roman" w:hAnsi="Times New Roman"/>
                <w:lang w:eastAsia="ru-RU"/>
              </w:rPr>
              <w:t>Английский язык</w:t>
            </w:r>
          </w:p>
        </w:tc>
      </w:tr>
      <w:tr>
        <w:trPr/>
        <w:tc>
          <w:tcPr>
            <w:tcW w:w="19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lang w:eastAsia="ru-RU"/>
              </w:rPr>
            </w:pPr>
            <w:r>
              <w:rPr>
                <w:rFonts w:eastAsia="Times New Roman" w:ascii="Times New Roman" w:hAnsi="Times New Roman"/>
                <w:lang w:eastAsia="ru-RU"/>
              </w:rPr>
              <w:t>2020</w:t>
            </w:r>
          </w:p>
        </w:tc>
        <w:tc>
          <w:tcPr>
            <w:tcW w:w="16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lang w:eastAsia="ru-RU"/>
              </w:rPr>
            </w:pPr>
            <w:r>
              <w:rPr>
                <w:rFonts w:eastAsia="Times New Roman" w:ascii="Times New Roman" w:hAnsi="Times New Roman"/>
                <w:lang w:eastAsia="ru-RU"/>
              </w:rPr>
              <w:t>71,42</w:t>
            </w:r>
          </w:p>
        </w:tc>
        <w:tc>
          <w:tcPr>
            <w:tcW w:w="1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lang w:eastAsia="ru-RU"/>
              </w:rPr>
            </w:pPr>
            <w:r>
              <w:rPr>
                <w:rFonts w:eastAsia="Times New Roman" w:ascii="Times New Roman" w:hAnsi="Times New Roman"/>
                <w:lang w:eastAsia="ru-RU"/>
              </w:rPr>
              <w:t>54,25</w:t>
            </w:r>
          </w:p>
        </w:tc>
        <w:tc>
          <w:tcPr>
            <w:tcW w:w="14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jc w:val="both"/>
              <w:rPr>
                <w:rFonts w:ascii="Times New Roman" w:hAnsi="Times New Roman"/>
                <w:lang w:eastAsia="ru-RU"/>
              </w:rPr>
            </w:pPr>
            <w:r>
              <w:rPr>
                <w:rFonts w:ascii="Times New Roman" w:hAnsi="Times New Roman"/>
                <w:lang w:eastAsia="ru-RU"/>
              </w:rPr>
              <w:t>48,25</w:t>
            </w:r>
          </w:p>
        </w:tc>
        <w:tc>
          <w:tcPr>
            <w:tcW w:w="13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lang w:eastAsia="ru-RU"/>
              </w:rPr>
            </w:pPr>
            <w:r>
              <w:rPr>
                <w:rFonts w:eastAsia="Times New Roman" w:ascii="Times New Roman" w:hAnsi="Times New Roman"/>
                <w:lang w:eastAsia="ru-RU"/>
              </w:rPr>
              <w:t>57</w:t>
            </w:r>
          </w:p>
        </w:tc>
        <w:tc>
          <w:tcPr>
            <w:tcW w:w="11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lang w:eastAsia="ru-RU"/>
              </w:rPr>
            </w:pPr>
            <w:r>
              <w:rPr>
                <w:rFonts w:eastAsia="Times New Roman" w:ascii="Times New Roman" w:hAnsi="Times New Roman"/>
                <w:lang w:eastAsia="ru-RU"/>
              </w:rPr>
              <w:t>75</w:t>
            </w:r>
          </w:p>
        </w:tc>
        <w:tc>
          <w:tcPr>
            <w:tcW w:w="8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eastAsia="Times New Roman"/>
                <w:lang w:eastAsia="ru-RU"/>
              </w:rPr>
            </w:pPr>
            <w:r>
              <w:rPr>
                <w:rFonts w:eastAsia="Times New Roman" w:ascii="Times New Roman" w:hAnsi="Times New Roman"/>
                <w:lang w:eastAsia="ru-RU"/>
              </w:rPr>
              <w:t>-</w:t>
            </w:r>
          </w:p>
        </w:tc>
      </w:tr>
      <w:tr>
        <w:trPr/>
        <w:tc>
          <w:tcPr>
            <w:tcW w:w="19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lang w:eastAsia="ru-RU"/>
              </w:rPr>
            </w:pPr>
            <w:r>
              <w:rPr>
                <w:rFonts w:eastAsia="Times New Roman" w:ascii="Times New Roman" w:hAnsi="Times New Roman"/>
                <w:lang w:eastAsia="ru-RU"/>
              </w:rPr>
              <w:t>2021</w:t>
            </w:r>
          </w:p>
        </w:tc>
        <w:tc>
          <w:tcPr>
            <w:tcW w:w="16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lang w:eastAsia="ru-RU"/>
              </w:rPr>
            </w:pPr>
            <w:r>
              <w:rPr>
                <w:rFonts w:eastAsia="Times New Roman" w:ascii="Times New Roman" w:hAnsi="Times New Roman"/>
                <w:lang w:eastAsia="ru-RU"/>
              </w:rPr>
              <w:t>74,85</w:t>
            </w:r>
          </w:p>
        </w:tc>
        <w:tc>
          <w:tcPr>
            <w:tcW w:w="1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lang w:eastAsia="ru-RU"/>
              </w:rPr>
            </w:pPr>
            <w:r>
              <w:rPr>
                <w:rFonts w:eastAsia="Times New Roman" w:ascii="Times New Roman" w:hAnsi="Times New Roman"/>
                <w:lang w:eastAsia="ru-RU"/>
              </w:rPr>
              <w:t>61,3</w:t>
            </w:r>
          </w:p>
        </w:tc>
        <w:tc>
          <w:tcPr>
            <w:tcW w:w="14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jc w:val="both"/>
              <w:rPr>
                <w:rFonts w:ascii="Times New Roman" w:hAnsi="Times New Roman"/>
                <w:lang w:eastAsia="ru-RU"/>
              </w:rPr>
            </w:pPr>
            <w:r>
              <w:rPr>
                <w:rFonts w:ascii="Times New Roman" w:hAnsi="Times New Roman"/>
                <w:lang w:eastAsia="ru-RU"/>
              </w:rPr>
              <w:t>68</w:t>
            </w:r>
          </w:p>
        </w:tc>
        <w:tc>
          <w:tcPr>
            <w:tcW w:w="13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lang w:eastAsia="ru-RU"/>
              </w:rPr>
            </w:pPr>
            <w:r>
              <w:rPr>
                <w:rFonts w:eastAsia="Times New Roman" w:ascii="Times New Roman" w:hAnsi="Times New Roman"/>
                <w:lang w:eastAsia="ru-RU"/>
              </w:rPr>
              <w:t>74,5</w:t>
            </w:r>
          </w:p>
        </w:tc>
        <w:tc>
          <w:tcPr>
            <w:tcW w:w="11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lang w:eastAsia="ru-RU"/>
              </w:rPr>
            </w:pPr>
            <w:r>
              <w:rPr>
                <w:rFonts w:eastAsia="Times New Roman" w:ascii="Times New Roman" w:hAnsi="Times New Roman"/>
                <w:lang w:eastAsia="ru-RU"/>
              </w:rPr>
              <w:t>75</w:t>
            </w:r>
          </w:p>
        </w:tc>
        <w:tc>
          <w:tcPr>
            <w:tcW w:w="8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lang w:eastAsia="ru-RU"/>
              </w:rPr>
            </w:pPr>
            <w:r>
              <w:rPr>
                <w:rFonts w:eastAsia="Times New Roman" w:ascii="Times New Roman" w:hAnsi="Times New Roman"/>
                <w:lang w:eastAsia="ru-RU"/>
              </w:rPr>
              <w:t>95</w:t>
            </w:r>
          </w:p>
        </w:tc>
      </w:tr>
      <w:tr>
        <w:trPr/>
        <w:tc>
          <w:tcPr>
            <w:tcW w:w="1945"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lang w:eastAsia="ru-RU"/>
              </w:rPr>
            </w:pPr>
            <w:r>
              <w:rPr>
                <w:rFonts w:eastAsia="Times New Roman" w:ascii="Times New Roman" w:hAnsi="Times New Roman"/>
                <w:lang w:eastAsia="ru-RU"/>
              </w:rPr>
              <w:t>2021</w:t>
            </w:r>
          </w:p>
        </w:tc>
        <w:tc>
          <w:tcPr>
            <w:tcW w:w="160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lang w:eastAsia="ru-RU"/>
              </w:rPr>
            </w:pPr>
            <w:r>
              <w:rPr>
                <w:rFonts w:eastAsia="Times New Roman" w:ascii="Times New Roman" w:hAnsi="Times New Roman"/>
                <w:lang w:eastAsia="ru-RU"/>
              </w:rPr>
              <w:t>78,3</w:t>
            </w:r>
          </w:p>
        </w:tc>
        <w:tc>
          <w:tcPr>
            <w:tcW w:w="142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lang w:eastAsia="ru-RU"/>
              </w:rPr>
            </w:pPr>
            <w:r>
              <w:rPr>
                <w:rFonts w:eastAsia="Times New Roman" w:ascii="Times New Roman" w:hAnsi="Times New Roman"/>
                <w:lang w:eastAsia="ru-RU"/>
              </w:rPr>
              <w:t>76</w:t>
            </w:r>
          </w:p>
        </w:tc>
        <w:tc>
          <w:tcPr>
            <w:tcW w:w="1420" w:type="dxa"/>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jc w:val="both"/>
              <w:rPr>
                <w:rFonts w:ascii="Times New Roman" w:hAnsi="Times New Roman"/>
                <w:lang w:eastAsia="ru-RU"/>
              </w:rPr>
            </w:pPr>
            <w:r>
              <w:rPr>
                <w:rFonts w:ascii="Times New Roman" w:hAnsi="Times New Roman"/>
                <w:lang w:eastAsia="ru-RU"/>
              </w:rPr>
              <w:t>-</w:t>
            </w:r>
          </w:p>
        </w:tc>
        <w:tc>
          <w:tcPr>
            <w:tcW w:w="13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lang w:eastAsia="ru-RU"/>
              </w:rPr>
            </w:pPr>
            <w:r>
              <w:rPr>
                <w:rFonts w:eastAsia="Times New Roman" w:ascii="Times New Roman" w:hAnsi="Times New Roman"/>
                <w:lang w:eastAsia="ru-RU"/>
              </w:rPr>
              <w:t>86</w:t>
            </w:r>
          </w:p>
        </w:tc>
        <w:tc>
          <w:tcPr>
            <w:tcW w:w="114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lang w:eastAsia="ru-RU"/>
              </w:rPr>
            </w:pPr>
            <w:r>
              <w:rPr>
                <w:rFonts w:eastAsia="Times New Roman" w:ascii="Times New Roman" w:hAnsi="Times New Roman"/>
                <w:lang w:eastAsia="ru-RU"/>
              </w:rPr>
              <w:t>-</w:t>
            </w:r>
          </w:p>
        </w:tc>
        <w:tc>
          <w:tcPr>
            <w:tcW w:w="89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center"/>
              <w:rPr>
                <w:rFonts w:ascii="Times New Roman" w:hAnsi="Times New Roman" w:eastAsia="Times New Roman"/>
                <w:lang w:eastAsia="ru-RU"/>
              </w:rPr>
            </w:pPr>
            <w:r>
              <w:rPr>
                <w:rFonts w:eastAsia="Times New Roman" w:ascii="Times New Roman" w:hAnsi="Times New Roman"/>
                <w:lang w:eastAsia="ru-RU"/>
              </w:rPr>
              <w:t>90</w:t>
            </w:r>
          </w:p>
        </w:tc>
      </w:tr>
    </w:tbl>
    <w:p>
      <w:pPr>
        <w:pStyle w:val="Normal"/>
        <w:spacing w:lineRule="auto" w:line="240" w:before="0" w:after="0"/>
        <w:ind w:left="709" w:right="278"/>
        <w:jc w:val="both"/>
        <w:rPr>
          <w:rFonts w:ascii="Times New Roman" w:hAnsi="Times New Roman" w:eastAsia="Times New Roman"/>
          <w:b/>
          <w:i/>
          <w:i/>
          <w:sz w:val="24"/>
          <w:szCs w:val="24"/>
          <w:lang w:eastAsia="ru-RU"/>
        </w:rPr>
      </w:pPr>
      <w:r>
        <w:rPr>
          <w:rFonts w:eastAsia="Times New Roman" w:ascii="Times New Roman" w:hAnsi="Times New Roman"/>
          <w:b/>
          <w:i/>
          <w:sz w:val="24"/>
          <w:szCs w:val="24"/>
          <w:lang w:eastAsia="ru-RU"/>
        </w:rPr>
      </w:r>
    </w:p>
    <w:p>
      <w:pPr>
        <w:pStyle w:val="Normal"/>
        <w:spacing w:lineRule="auto" w:line="240" w:before="0" w:after="0"/>
        <w:ind w:left="709"/>
        <w:jc w:val="center"/>
        <w:rPr>
          <w:rFonts w:ascii="Times New Roman" w:hAnsi="Times New Roman"/>
          <w:b/>
          <w:bCs/>
          <w:sz w:val="24"/>
          <w:szCs w:val="24"/>
        </w:rPr>
      </w:pPr>
      <w:r>
        <w:rPr>
          <w:rFonts w:ascii="Times New Roman" w:hAnsi="Times New Roman"/>
          <w:b/>
          <w:bCs/>
          <w:sz w:val="24"/>
          <w:szCs w:val="24"/>
        </w:rPr>
        <w:t>Результаты ЕГЭ 2022 года</w:t>
      </w:r>
    </w:p>
    <w:p>
      <w:pPr>
        <w:pStyle w:val="Normal"/>
        <w:spacing w:lineRule="auto" w:line="240" w:before="0" w:after="0"/>
        <w:ind w:left="709"/>
        <w:jc w:val="center"/>
        <w:rPr>
          <w:rFonts w:ascii="Times New Roman" w:hAnsi="Times New Roman"/>
          <w:b/>
          <w:bCs/>
          <w:sz w:val="24"/>
          <w:szCs w:val="24"/>
        </w:rPr>
      </w:pPr>
      <w:r>
        <w:rPr>
          <w:rFonts w:ascii="Times New Roman" w:hAnsi="Times New Roman"/>
          <w:b/>
          <w:bCs/>
          <w:sz w:val="24"/>
          <w:szCs w:val="24"/>
        </w:rPr>
      </w:r>
    </w:p>
    <w:tbl>
      <w:tblPr>
        <w:tblW w:w="4850" w:type="pct"/>
        <w:jc w:val="left"/>
        <w:tblInd w:w="113" w:type="dxa"/>
        <w:tblLayout w:type="fixed"/>
        <w:tblCellMar>
          <w:top w:w="0" w:type="dxa"/>
          <w:left w:w="108" w:type="dxa"/>
          <w:bottom w:w="0" w:type="dxa"/>
          <w:right w:w="108" w:type="dxa"/>
        </w:tblCellMar>
        <w:tblLook w:val="04a0"/>
      </w:tblPr>
      <w:tblGrid>
        <w:gridCol w:w="2327"/>
        <w:gridCol w:w="1219"/>
        <w:gridCol w:w="2293"/>
        <w:gridCol w:w="2479"/>
        <w:gridCol w:w="1856"/>
      </w:tblGrid>
      <w:tr>
        <w:trPr/>
        <w:tc>
          <w:tcPr>
            <w:tcW w:w="23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Предмет</w:t>
            </w:r>
          </w:p>
        </w:tc>
        <w:tc>
          <w:tcPr>
            <w:tcW w:w="12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Сдавали всего чел.</w:t>
            </w:r>
          </w:p>
        </w:tc>
        <w:tc>
          <w:tcPr>
            <w:tcW w:w="229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Обучающиеся, получившие 100 баллов</w:t>
            </w:r>
          </w:p>
        </w:tc>
        <w:tc>
          <w:tcPr>
            <w:tcW w:w="2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Обучающиеся, получившие 90–98 баллов</w:t>
            </w:r>
          </w:p>
        </w:tc>
        <w:tc>
          <w:tcPr>
            <w:tcW w:w="18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Средний балл</w:t>
            </w:r>
          </w:p>
        </w:tc>
      </w:tr>
      <w:tr>
        <w:trPr/>
        <w:tc>
          <w:tcPr>
            <w:tcW w:w="23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Русский язык</w:t>
            </w:r>
          </w:p>
        </w:tc>
        <w:tc>
          <w:tcPr>
            <w:tcW w:w="12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3</w:t>
            </w:r>
          </w:p>
        </w:tc>
        <w:tc>
          <w:tcPr>
            <w:tcW w:w="229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0</w:t>
            </w:r>
          </w:p>
        </w:tc>
        <w:tc>
          <w:tcPr>
            <w:tcW w:w="2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2</w:t>
            </w:r>
          </w:p>
        </w:tc>
        <w:tc>
          <w:tcPr>
            <w:tcW w:w="18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78,3</w:t>
            </w:r>
          </w:p>
        </w:tc>
      </w:tr>
      <w:tr>
        <w:trPr/>
        <w:tc>
          <w:tcPr>
            <w:tcW w:w="23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Математика (проф. уровень)</w:t>
            </w:r>
          </w:p>
        </w:tc>
        <w:tc>
          <w:tcPr>
            <w:tcW w:w="12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1</w:t>
            </w:r>
          </w:p>
        </w:tc>
        <w:tc>
          <w:tcPr>
            <w:tcW w:w="229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0</w:t>
            </w:r>
          </w:p>
        </w:tc>
        <w:tc>
          <w:tcPr>
            <w:tcW w:w="2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0</w:t>
            </w:r>
          </w:p>
        </w:tc>
        <w:tc>
          <w:tcPr>
            <w:tcW w:w="18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76</w:t>
            </w:r>
          </w:p>
        </w:tc>
      </w:tr>
      <w:tr>
        <w:trPr/>
        <w:tc>
          <w:tcPr>
            <w:tcW w:w="23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Обществознание</w:t>
            </w:r>
          </w:p>
        </w:tc>
        <w:tc>
          <w:tcPr>
            <w:tcW w:w="12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2</w:t>
            </w:r>
          </w:p>
        </w:tc>
        <w:tc>
          <w:tcPr>
            <w:tcW w:w="229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0</w:t>
            </w:r>
          </w:p>
        </w:tc>
        <w:tc>
          <w:tcPr>
            <w:tcW w:w="2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1</w:t>
            </w:r>
          </w:p>
        </w:tc>
        <w:tc>
          <w:tcPr>
            <w:tcW w:w="18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86</w:t>
            </w:r>
          </w:p>
        </w:tc>
      </w:tr>
      <w:tr>
        <w:trPr/>
        <w:tc>
          <w:tcPr>
            <w:tcW w:w="232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Английский язык</w:t>
            </w:r>
          </w:p>
        </w:tc>
        <w:tc>
          <w:tcPr>
            <w:tcW w:w="12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1</w:t>
            </w:r>
          </w:p>
        </w:tc>
        <w:tc>
          <w:tcPr>
            <w:tcW w:w="229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0</w:t>
            </w:r>
          </w:p>
        </w:tc>
        <w:tc>
          <w:tcPr>
            <w:tcW w:w="2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bCs/>
                <w:sz w:val="24"/>
                <w:szCs w:val="24"/>
              </w:rPr>
            </w:pPr>
            <w:r>
              <w:rPr>
                <w:rFonts w:ascii="Times New Roman" w:hAnsi="Times New Roman"/>
                <w:bCs/>
                <w:sz w:val="24"/>
                <w:szCs w:val="24"/>
              </w:rPr>
              <w:t>1</w:t>
            </w:r>
          </w:p>
        </w:tc>
        <w:tc>
          <w:tcPr>
            <w:tcW w:w="185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90</w:t>
            </w:r>
          </w:p>
        </w:tc>
      </w:tr>
    </w:tbl>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709"/>
        <w:jc w:val="both"/>
        <w:rPr>
          <w:rFonts w:ascii="Times New Roman" w:hAnsi="Times New Roman"/>
          <w:sz w:val="24"/>
          <w:szCs w:val="24"/>
        </w:rPr>
      </w:pPr>
      <w:r>
        <w:rPr>
          <w:rFonts w:ascii="Times New Roman" w:hAnsi="Times New Roman"/>
          <w:b/>
          <w:sz w:val="24"/>
          <w:szCs w:val="24"/>
        </w:rPr>
        <w:t>Русский язык</w:t>
      </w:r>
      <w:r>
        <w:rPr>
          <w:rFonts w:ascii="Times New Roman" w:hAnsi="Times New Roman"/>
          <w:sz w:val="24"/>
          <w:szCs w:val="24"/>
        </w:rPr>
        <w:t xml:space="preserve"> в форме ЕГЭ сдавали 3 обучающихся, что составило 100% выпускников. Успеваемость составила 100%. Самый высокий балл – у одной ученицы 94 (в прошлом году 90), что выше прошлого года на 4 балла.  Средний балл составил – 74,85, что выше прошлогоднего результата на 3,45. Средний балл по району составил 69,9, что ниже школьного (78,3) на 8,9 балла и  показатель РТ 72,87 ниже школьного на 5,43 балла. </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709"/>
        <w:jc w:val="both"/>
        <w:rPr>
          <w:rFonts w:ascii="Times New Roman" w:hAnsi="Times New Roman"/>
          <w:sz w:val="24"/>
          <w:szCs w:val="24"/>
        </w:rPr>
      </w:pPr>
      <w:r>
        <w:rPr>
          <w:rFonts w:ascii="Times New Roman" w:hAnsi="Times New Roman"/>
          <w:b/>
          <w:sz w:val="24"/>
          <w:szCs w:val="24"/>
        </w:rPr>
        <w:t>Математику профильного уровня</w:t>
      </w:r>
      <w:r>
        <w:rPr>
          <w:rFonts w:ascii="Times New Roman" w:hAnsi="Times New Roman"/>
          <w:sz w:val="24"/>
          <w:szCs w:val="24"/>
        </w:rPr>
        <w:t xml:space="preserve"> успеваемость сдавала 1 обучающаяся. Средний балл – 76, что выше прошлогоднего показателя на 14,7 баллов. Самый высокий результат по школе 76 баллов, в прошлом году самый высокий балл составил 78, что на 2 баллов нише прошлогоднего. Средний результат по району составил 65,95 баллов, что на 10,05 баллов ниже школьного показателя (76) и РТ 65,92 ниже школьного на 10,98 балла.</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709"/>
        <w:jc w:val="both"/>
        <w:rPr>
          <w:rFonts w:ascii="Times New Roman" w:hAnsi="Times New Roman"/>
          <w:sz w:val="24"/>
          <w:szCs w:val="24"/>
        </w:rPr>
      </w:pPr>
      <w:r>
        <w:rPr>
          <w:rFonts w:ascii="Times New Roman" w:hAnsi="Times New Roman"/>
          <w:b/>
          <w:sz w:val="24"/>
          <w:szCs w:val="24"/>
        </w:rPr>
        <w:t>Обществознание</w:t>
      </w:r>
      <w:r>
        <w:rPr>
          <w:rFonts w:ascii="Times New Roman" w:hAnsi="Times New Roman"/>
          <w:sz w:val="24"/>
          <w:szCs w:val="24"/>
        </w:rPr>
        <w:t xml:space="preserve"> сдавали –2 выпускника.   Средний балл по школе – 86, что выше среднего по району (65,7)  на 20,3 баллов и выше РТ (67) на 19 баллов. Максимальный балл 86 </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709"/>
        <w:jc w:val="both"/>
        <w:rPr>
          <w:rFonts w:ascii="Times New Roman" w:hAnsi="Times New Roman"/>
          <w:sz w:val="24"/>
          <w:szCs w:val="24"/>
        </w:rPr>
      </w:pPr>
      <w:r>
        <w:rPr>
          <w:rFonts w:ascii="Times New Roman" w:hAnsi="Times New Roman"/>
          <w:b/>
          <w:sz w:val="24"/>
          <w:szCs w:val="24"/>
        </w:rPr>
        <w:t>Английский язык</w:t>
      </w:r>
      <w:r>
        <w:rPr>
          <w:rFonts w:ascii="Times New Roman" w:hAnsi="Times New Roman"/>
          <w:sz w:val="24"/>
          <w:szCs w:val="24"/>
        </w:rPr>
        <w:t xml:space="preserve"> сдавал 1 человек. Средний балл выпускников по английскому языку составил 90, что ниже прошлогоднего (95) на 5 баллов. Средний балл по школе выше районного  87 на 3 балла  и выше РТ 80,52 на 9,48 баллов.</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p>
      <w:pPr>
        <w:pStyle w:val="Normal"/>
        <w:numPr>
          <w:ilvl w:val="1"/>
          <w:numId w:val="16"/>
        </w:numPr>
        <w:spacing w:lineRule="auto" w:line="240" w:before="0" w:after="0"/>
        <w:ind w:hanging="360" w:left="1069" w:right="278"/>
        <w:jc w:val="center"/>
        <w:rPr>
          <w:rFonts w:ascii="Times New Roman" w:hAnsi="Times New Roman" w:eastAsia="Times New Roman"/>
          <w:b/>
          <w:sz w:val="24"/>
          <w:szCs w:val="24"/>
          <w:lang w:eastAsia="ru-RU"/>
        </w:rPr>
      </w:pPr>
      <w:r>
        <w:rPr>
          <w:rFonts w:eastAsia="Times New Roman" w:ascii="Times New Roman" w:hAnsi="Times New Roman"/>
          <w:b/>
          <w:sz w:val="24"/>
          <w:szCs w:val="24"/>
          <w:lang w:eastAsia="ru-RU"/>
        </w:rPr>
        <w:t>Оценка востребованности выпускников.</w:t>
      </w:r>
    </w:p>
    <w:p>
      <w:pPr>
        <w:pStyle w:val="Normal"/>
        <w:spacing w:lineRule="auto" w:line="240" w:before="0" w:after="0"/>
        <w:ind w:left="709"/>
        <w:jc w:val="both"/>
        <w:rPr>
          <w:rFonts w:ascii="Times New Roman" w:hAnsi="Times New Roman"/>
          <w:sz w:val="24"/>
          <w:szCs w:val="24"/>
        </w:rPr>
      </w:pPr>
      <w:r>
        <w:rPr>
          <w:rFonts w:ascii="Times New Roman" w:hAnsi="Times New Roman"/>
          <w:b/>
          <w:bCs/>
          <w:sz w:val="24"/>
          <w:szCs w:val="24"/>
        </w:rPr>
        <w:t xml:space="preserve">                     </w:t>
      </w:r>
    </w:p>
    <w:p>
      <w:pPr>
        <w:pStyle w:val="Normal"/>
        <w:shd w:val="clear" w:color="auto" w:fill="FFFFFF"/>
        <w:suppressAutoHyphens w:val="true"/>
        <w:spacing w:lineRule="auto" w:line="240" w:before="0" w:after="0"/>
        <w:ind w:left="709"/>
        <w:jc w:val="center"/>
        <w:rPr>
          <w:rFonts w:ascii="Times New Roman" w:hAnsi="Times New Roman" w:eastAsia="Times New Roman"/>
          <w:b/>
          <w:spacing w:val="7"/>
          <w:sz w:val="24"/>
          <w:szCs w:val="24"/>
        </w:rPr>
      </w:pPr>
      <w:r>
        <w:rPr>
          <w:rFonts w:eastAsia="Times New Roman" w:ascii="Times New Roman" w:hAnsi="Times New Roman"/>
          <w:b/>
          <w:spacing w:val="7"/>
          <w:sz w:val="24"/>
          <w:szCs w:val="24"/>
        </w:rPr>
        <w:t>Сведения о выпускниках</w:t>
      </w:r>
    </w:p>
    <w:p>
      <w:pPr>
        <w:pStyle w:val="Normal"/>
        <w:shd w:val="clear" w:color="auto" w:fill="FFFFFF"/>
        <w:suppressAutoHyphens w:val="true"/>
        <w:spacing w:lineRule="auto" w:line="240" w:before="0" w:after="0"/>
        <w:ind w:left="709"/>
        <w:jc w:val="center"/>
        <w:rPr>
          <w:rFonts w:ascii="Times New Roman" w:hAnsi="Times New Roman" w:eastAsia="Times New Roman"/>
          <w:b/>
          <w:spacing w:val="7"/>
          <w:sz w:val="24"/>
          <w:szCs w:val="24"/>
        </w:rPr>
      </w:pPr>
      <w:r>
        <w:rPr>
          <w:rFonts w:eastAsia="Times New Roman" w:ascii="Times New Roman" w:hAnsi="Times New Roman"/>
          <w:b/>
          <w:spacing w:val="7"/>
          <w:sz w:val="24"/>
          <w:szCs w:val="24"/>
        </w:rPr>
      </w:r>
    </w:p>
    <w:tbl>
      <w:tblPr>
        <w:tblW w:w="9828" w:type="dxa"/>
        <w:jc w:val="left"/>
        <w:tblInd w:w="791" w:type="dxa"/>
        <w:tblLayout w:type="fixed"/>
        <w:tblCellMar>
          <w:top w:w="0" w:type="dxa"/>
          <w:left w:w="108" w:type="dxa"/>
          <w:bottom w:w="0" w:type="dxa"/>
          <w:right w:w="108" w:type="dxa"/>
        </w:tblCellMar>
        <w:tblLook w:val="01e0"/>
      </w:tblPr>
      <w:tblGrid>
        <w:gridCol w:w="5507"/>
        <w:gridCol w:w="1441"/>
        <w:gridCol w:w="1442"/>
        <w:gridCol w:w="1437"/>
      </w:tblGrid>
      <w:tr>
        <w:trPr/>
        <w:tc>
          <w:tcPr>
            <w:tcW w:w="550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Категория выпускников</w:t>
            </w:r>
          </w:p>
        </w:tc>
        <w:tc>
          <w:tcPr>
            <w:tcW w:w="1441"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2019-2020</w:t>
            </w:r>
          </w:p>
          <w:p>
            <w:pPr>
              <w:pStyle w:val="Normal"/>
              <w:suppressAutoHyphens w:val="true"/>
              <w:spacing w:lineRule="auto" w:line="240" w:before="0" w:after="0"/>
              <w:jc w:val="both"/>
              <w:rPr>
                <w:rFonts w:ascii="Times New Roman" w:hAnsi="Times New Roman" w:eastAsia="Times New Roman"/>
                <w:i/>
                <w:i/>
                <w:sz w:val="24"/>
                <w:szCs w:val="24"/>
              </w:rPr>
            </w:pPr>
            <w:r>
              <w:rPr>
                <w:rFonts w:eastAsia="Times New Roman" w:ascii="Times New Roman" w:hAnsi="Times New Roman"/>
                <w:i/>
                <w:sz w:val="24"/>
                <w:szCs w:val="24"/>
              </w:rPr>
              <w:t>Учебный год</w:t>
            </w:r>
          </w:p>
        </w:tc>
        <w:tc>
          <w:tcPr>
            <w:tcW w:w="14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2020-2021</w:t>
            </w:r>
          </w:p>
          <w:p>
            <w:pPr>
              <w:pStyle w:val="Normal"/>
              <w:suppressAutoHyphens w:val="true"/>
              <w:spacing w:lineRule="auto" w:line="240" w:before="0" w:after="0"/>
              <w:jc w:val="both"/>
              <w:rPr>
                <w:rFonts w:ascii="Times New Roman" w:hAnsi="Times New Roman" w:eastAsia="Times New Roman"/>
                <w:i/>
                <w:i/>
                <w:sz w:val="24"/>
                <w:szCs w:val="24"/>
              </w:rPr>
            </w:pPr>
            <w:r>
              <w:rPr>
                <w:rFonts w:eastAsia="Times New Roman" w:ascii="Times New Roman" w:hAnsi="Times New Roman"/>
                <w:i/>
                <w:sz w:val="24"/>
                <w:szCs w:val="24"/>
              </w:rPr>
              <w:t>Учебный год</w:t>
            </w:r>
          </w:p>
        </w:tc>
        <w:tc>
          <w:tcPr>
            <w:tcW w:w="143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2021-2022</w:t>
            </w:r>
          </w:p>
          <w:p>
            <w:pPr>
              <w:pStyle w:val="Normal"/>
              <w:suppressAutoHyphens w:val="true"/>
              <w:spacing w:lineRule="auto" w:line="240" w:before="0" w:after="0"/>
              <w:jc w:val="both"/>
              <w:rPr>
                <w:rFonts w:ascii="Times New Roman" w:hAnsi="Times New Roman" w:eastAsia="Times New Roman"/>
                <w:i/>
                <w:i/>
                <w:sz w:val="24"/>
                <w:szCs w:val="24"/>
              </w:rPr>
            </w:pPr>
            <w:r>
              <w:rPr>
                <w:rFonts w:eastAsia="Times New Roman" w:ascii="Times New Roman" w:hAnsi="Times New Roman"/>
                <w:i/>
                <w:sz w:val="24"/>
                <w:szCs w:val="24"/>
              </w:rPr>
              <w:t>Учебный год</w:t>
            </w:r>
          </w:p>
        </w:tc>
      </w:tr>
      <w:tr>
        <w:trPr>
          <w:trHeight w:val="465" w:hRule="atLeast"/>
        </w:trPr>
        <w:tc>
          <w:tcPr>
            <w:tcW w:w="550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Количество выпускников, получивших аттестат о полном среднем (общем) образовании</w:t>
            </w:r>
          </w:p>
        </w:tc>
        <w:tc>
          <w:tcPr>
            <w:tcW w:w="1441"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8</w:t>
            </w:r>
          </w:p>
        </w:tc>
        <w:tc>
          <w:tcPr>
            <w:tcW w:w="14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7</w:t>
            </w:r>
          </w:p>
        </w:tc>
        <w:tc>
          <w:tcPr>
            <w:tcW w:w="143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3</w:t>
            </w:r>
          </w:p>
        </w:tc>
      </w:tr>
      <w:tr>
        <w:trPr>
          <w:trHeight w:val="526" w:hRule="atLeast"/>
        </w:trPr>
        <w:tc>
          <w:tcPr>
            <w:tcW w:w="550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Количество выпускников, окончивших</w:t>
            </w:r>
          </w:p>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 xml:space="preserve"> </w:t>
            </w:r>
            <w:r>
              <w:rPr>
                <w:rFonts w:eastAsia="Times New Roman" w:ascii="Times New Roman" w:hAnsi="Times New Roman"/>
                <w:spacing w:val="7"/>
                <w:sz w:val="24"/>
                <w:szCs w:val="24"/>
              </w:rPr>
              <w:t>с медалью</w:t>
            </w:r>
          </w:p>
        </w:tc>
        <w:tc>
          <w:tcPr>
            <w:tcW w:w="1441"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1</w:t>
            </w:r>
          </w:p>
        </w:tc>
        <w:tc>
          <w:tcPr>
            <w:tcW w:w="14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2</w:t>
            </w:r>
          </w:p>
        </w:tc>
        <w:tc>
          <w:tcPr>
            <w:tcW w:w="143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2</w:t>
            </w:r>
          </w:p>
        </w:tc>
      </w:tr>
      <w:tr>
        <w:trPr/>
        <w:tc>
          <w:tcPr>
            <w:tcW w:w="550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Количество выпускников, поступивших в учреждения ВПО</w:t>
            </w:r>
          </w:p>
        </w:tc>
        <w:tc>
          <w:tcPr>
            <w:tcW w:w="1441"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6</w:t>
            </w:r>
          </w:p>
        </w:tc>
        <w:tc>
          <w:tcPr>
            <w:tcW w:w="14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4</w:t>
            </w:r>
          </w:p>
        </w:tc>
        <w:tc>
          <w:tcPr>
            <w:tcW w:w="143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2</w:t>
            </w:r>
          </w:p>
        </w:tc>
      </w:tr>
      <w:tr>
        <w:trPr/>
        <w:tc>
          <w:tcPr>
            <w:tcW w:w="550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Количество выпускников, поступивших в учреждения СПО</w:t>
            </w:r>
          </w:p>
        </w:tc>
        <w:tc>
          <w:tcPr>
            <w:tcW w:w="1441"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2</w:t>
            </w:r>
          </w:p>
        </w:tc>
        <w:tc>
          <w:tcPr>
            <w:tcW w:w="14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3</w:t>
            </w:r>
          </w:p>
        </w:tc>
        <w:tc>
          <w:tcPr>
            <w:tcW w:w="143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1</w:t>
            </w:r>
          </w:p>
        </w:tc>
      </w:tr>
      <w:tr>
        <w:trPr>
          <w:trHeight w:val="300" w:hRule="atLeast"/>
        </w:trPr>
        <w:tc>
          <w:tcPr>
            <w:tcW w:w="550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Количество выпускников 9 классов</w:t>
            </w:r>
          </w:p>
        </w:tc>
        <w:tc>
          <w:tcPr>
            <w:tcW w:w="1441"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10</w:t>
            </w:r>
          </w:p>
        </w:tc>
        <w:tc>
          <w:tcPr>
            <w:tcW w:w="14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7</w:t>
            </w:r>
          </w:p>
        </w:tc>
        <w:tc>
          <w:tcPr>
            <w:tcW w:w="143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5</w:t>
            </w:r>
          </w:p>
        </w:tc>
      </w:tr>
      <w:tr>
        <w:trPr>
          <w:trHeight w:val="525" w:hRule="atLeast"/>
        </w:trPr>
        <w:tc>
          <w:tcPr>
            <w:tcW w:w="550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 xml:space="preserve"> </w:t>
            </w:r>
            <w:r>
              <w:rPr>
                <w:rFonts w:eastAsia="Times New Roman" w:ascii="Times New Roman" w:hAnsi="Times New Roman"/>
                <w:spacing w:val="7"/>
                <w:sz w:val="24"/>
                <w:szCs w:val="24"/>
              </w:rPr>
              <w:t>Количество выпускников 9 класса, продолживших обучение:</w:t>
            </w:r>
          </w:p>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 в данной ОО</w:t>
            </w:r>
          </w:p>
        </w:tc>
        <w:tc>
          <w:tcPr>
            <w:tcW w:w="1441"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r>
          </w:p>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r>
          </w:p>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3</w:t>
            </w:r>
          </w:p>
        </w:tc>
        <w:tc>
          <w:tcPr>
            <w:tcW w:w="14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r>
          </w:p>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r>
          </w:p>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4</w:t>
            </w:r>
          </w:p>
        </w:tc>
        <w:tc>
          <w:tcPr>
            <w:tcW w:w="143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r>
          </w:p>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r>
          </w:p>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0</w:t>
            </w:r>
          </w:p>
        </w:tc>
      </w:tr>
      <w:tr>
        <w:trPr/>
        <w:tc>
          <w:tcPr>
            <w:tcW w:w="550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 в другой ОО</w:t>
            </w:r>
          </w:p>
        </w:tc>
        <w:tc>
          <w:tcPr>
            <w:tcW w:w="1441"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0</w:t>
            </w:r>
          </w:p>
        </w:tc>
        <w:tc>
          <w:tcPr>
            <w:tcW w:w="14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0</w:t>
            </w:r>
          </w:p>
        </w:tc>
        <w:tc>
          <w:tcPr>
            <w:tcW w:w="143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0</w:t>
            </w:r>
          </w:p>
        </w:tc>
      </w:tr>
      <w:tr>
        <w:trPr/>
        <w:tc>
          <w:tcPr>
            <w:tcW w:w="550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 в учреждениях СПО</w:t>
            </w:r>
          </w:p>
        </w:tc>
        <w:tc>
          <w:tcPr>
            <w:tcW w:w="1441"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7</w:t>
            </w:r>
          </w:p>
        </w:tc>
        <w:tc>
          <w:tcPr>
            <w:tcW w:w="1442"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3</w:t>
            </w:r>
          </w:p>
        </w:tc>
        <w:tc>
          <w:tcPr>
            <w:tcW w:w="1437" w:type="dxa"/>
            <w:tcBorders>
              <w:top w:val="single" w:sz="4" w:space="0" w:color="000000"/>
              <w:left w:val="single" w:sz="4" w:space="0" w:color="000000"/>
              <w:bottom w:val="single" w:sz="4" w:space="0" w:color="000000"/>
              <w:right w:val="single" w:sz="4" w:space="0" w:color="000000"/>
            </w:tcBorders>
          </w:tcPr>
          <w:p>
            <w:pPr>
              <w:pStyle w:val="Normal"/>
              <w:suppressAutoHyphens w:val="true"/>
              <w:spacing w:lineRule="auto" w:line="240" w:before="0" w:after="0"/>
              <w:jc w:val="both"/>
              <w:rPr>
                <w:rFonts w:ascii="Times New Roman" w:hAnsi="Times New Roman" w:eastAsia="Times New Roman"/>
                <w:spacing w:val="7"/>
                <w:sz w:val="24"/>
                <w:szCs w:val="24"/>
              </w:rPr>
            </w:pPr>
            <w:r>
              <w:rPr>
                <w:rFonts w:eastAsia="Times New Roman" w:ascii="Times New Roman" w:hAnsi="Times New Roman"/>
                <w:spacing w:val="7"/>
                <w:sz w:val="24"/>
                <w:szCs w:val="24"/>
              </w:rPr>
              <w:t>5</w:t>
            </w:r>
          </w:p>
        </w:tc>
      </w:tr>
    </w:tbl>
    <w:p>
      <w:pPr>
        <w:pStyle w:val="Normal"/>
        <w:shd w:val="clear" w:color="auto" w:fill="FFFFFF"/>
        <w:spacing w:lineRule="auto" w:line="240" w:before="0" w:after="0"/>
        <w:ind w:left="709"/>
        <w:contextualSpacing/>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709"/>
        <w:contextualSpacing/>
        <w:jc w:val="both"/>
        <w:rPr>
          <w:rFonts w:ascii="Times New Roman" w:hAnsi="Times New Roman"/>
          <w:b/>
          <w:sz w:val="24"/>
          <w:szCs w:val="24"/>
        </w:rPr>
      </w:pPr>
      <w:r>
        <w:rPr>
          <w:rFonts w:ascii="Times New Roman" w:hAnsi="Times New Roman"/>
          <w:b/>
          <w:sz w:val="24"/>
          <w:szCs w:val="24"/>
        </w:rPr>
        <w:t>Успешное поступление учащихся в ВУЗы, ССУЗы:</w:t>
      </w:r>
    </w:p>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 xml:space="preserve">Из 3 выпускников 11 класса: 2 поступили в ВУЗы и 1 в ССУЗ, что соответственно составляет 66,6% и 33,3 %. Все будут обучаться на бюджетной основе. </w:t>
      </w:r>
    </w:p>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По данным 9 класса, из 5 выпускников- 5 обучающихся поступили в средние специальные учебные заведения, что составляет 100 % от общего числа обучающихся 9 класса.</w:t>
      </w:r>
    </w:p>
    <w:p>
      <w:pPr>
        <w:pStyle w:val="Normal"/>
        <w:spacing w:lineRule="auto" w:line="240" w:before="0" w:after="0"/>
        <w:ind w:firstLine="709" w:left="709"/>
        <w:jc w:val="both"/>
        <w:rPr>
          <w:rFonts w:ascii="Times New Roman" w:hAnsi="Times New Roman"/>
          <w:b/>
          <w:sz w:val="24"/>
          <w:szCs w:val="24"/>
        </w:rPr>
      </w:pPr>
      <w:r>
        <w:rPr>
          <w:rFonts w:ascii="Times New Roman" w:hAnsi="Times New Roman"/>
          <w:b/>
          <w:sz w:val="24"/>
          <w:szCs w:val="24"/>
        </w:rPr>
      </w:r>
    </w:p>
    <w:p>
      <w:pPr>
        <w:pStyle w:val="ListParagraph"/>
        <w:numPr>
          <w:ilvl w:val="1"/>
          <w:numId w:val="16"/>
        </w:numPr>
        <w:spacing w:lineRule="auto" w:line="240" w:before="0" w:after="0"/>
        <w:contextualSpacing/>
        <w:jc w:val="both"/>
        <w:rPr>
          <w:rFonts w:ascii="Times New Roman" w:hAnsi="Times New Roman"/>
          <w:b/>
          <w:sz w:val="24"/>
          <w:szCs w:val="24"/>
        </w:rPr>
      </w:pPr>
      <w:r>
        <w:rPr>
          <w:rFonts w:ascii="Times New Roman" w:hAnsi="Times New Roman"/>
          <w:b/>
          <w:sz w:val="24"/>
          <w:szCs w:val="24"/>
        </w:rPr>
        <w:t>Оценка функционирования внутренней системы оценки качества образования</w:t>
      </w:r>
    </w:p>
    <w:p>
      <w:pPr>
        <w:pStyle w:val="Normal"/>
        <w:spacing w:lineRule="auto" w:line="240" w:before="0" w:after="0"/>
        <w:ind w:left="709" w:right="662"/>
        <w:jc w:val="both"/>
        <w:rPr>
          <w:rFonts w:ascii="Times New Roman" w:hAnsi="Times New Roman"/>
          <w:b/>
          <w:color w:val="FF0000"/>
        </w:rPr>
      </w:pPr>
      <w:r>
        <w:rPr>
          <w:rFonts w:ascii="Times New Roman" w:hAnsi="Times New Roman"/>
          <w:b/>
          <w:color w:val="FF0000"/>
        </w:rPr>
      </w:r>
    </w:p>
    <w:p>
      <w:pPr>
        <w:pStyle w:val="Normal"/>
        <w:spacing w:lineRule="auto" w:line="240" w:before="0" w:after="0"/>
        <w:ind w:left="709" w:right="662"/>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Одним из эффективных механизмов повышения качества образования учащихся является внутришкольный контроль и независимая оценка качества образования. В школе успешно функционирует система ВСОКО. </w:t>
      </w:r>
    </w:p>
    <w:p>
      <w:pPr>
        <w:pStyle w:val="Normal"/>
        <w:spacing w:lineRule="auto" w:line="240" w:before="0" w:after="0"/>
        <w:ind w:firstLine="850" w:left="709" w:right="662"/>
        <w:jc w:val="both"/>
        <w:rPr>
          <w:rFonts w:ascii="Times New Roman" w:hAnsi="Times New Roman"/>
          <w:sz w:val="24"/>
          <w:szCs w:val="24"/>
        </w:rPr>
      </w:pPr>
      <w:r>
        <w:rPr>
          <w:rFonts w:ascii="Times New Roman" w:hAnsi="Times New Roman"/>
          <w:sz w:val="24"/>
          <w:szCs w:val="24"/>
        </w:rPr>
        <w:t>Осуществление контроля сопровождалось соблюдением его основных принципов: научности, гласности, объективности, цикличности, плановости.</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Контроль осуществляется по следующим направлениям:</w:t>
      </w:r>
    </w:p>
    <w:p>
      <w:pPr>
        <w:pStyle w:val="Normal"/>
        <w:widowControl w:val="false"/>
        <w:numPr>
          <w:ilvl w:val="0"/>
          <w:numId w:val="35"/>
        </w:numPr>
        <w:tabs>
          <w:tab w:val="clear" w:pos="708"/>
          <w:tab w:val="left" w:pos="709" w:leader="none"/>
        </w:tabs>
        <w:spacing w:lineRule="auto" w:line="240" w:before="0" w:after="0"/>
        <w:ind w:hanging="11" w:left="720"/>
        <w:jc w:val="both"/>
        <w:rPr>
          <w:rFonts w:ascii="Times New Roman" w:hAnsi="Times New Roman"/>
          <w:sz w:val="24"/>
          <w:szCs w:val="24"/>
        </w:rPr>
      </w:pPr>
      <w:r>
        <w:rPr>
          <w:rFonts w:ascii="Times New Roman" w:hAnsi="Times New Roman"/>
          <w:sz w:val="24"/>
          <w:szCs w:val="24"/>
        </w:rPr>
        <w:t>Выполнение всеобуча;</w:t>
      </w:r>
    </w:p>
    <w:p>
      <w:pPr>
        <w:pStyle w:val="Normal"/>
        <w:widowControl w:val="false"/>
        <w:numPr>
          <w:ilvl w:val="0"/>
          <w:numId w:val="35"/>
        </w:numPr>
        <w:tabs>
          <w:tab w:val="clear" w:pos="708"/>
          <w:tab w:val="left" w:pos="709" w:leader="none"/>
        </w:tabs>
        <w:spacing w:lineRule="auto" w:line="240" w:before="0" w:after="0"/>
        <w:ind w:hanging="11" w:left="720"/>
        <w:jc w:val="both"/>
        <w:rPr>
          <w:rFonts w:ascii="Times New Roman" w:hAnsi="Times New Roman"/>
          <w:sz w:val="24"/>
          <w:szCs w:val="24"/>
        </w:rPr>
      </w:pPr>
      <w:r>
        <w:rPr>
          <w:rFonts w:ascii="Times New Roman" w:hAnsi="Times New Roman"/>
          <w:sz w:val="24"/>
          <w:szCs w:val="24"/>
        </w:rPr>
        <w:t>Контроль за качеством образования;</w:t>
      </w:r>
    </w:p>
    <w:p>
      <w:pPr>
        <w:pStyle w:val="Normal"/>
        <w:widowControl w:val="false"/>
        <w:tabs>
          <w:tab w:val="clear" w:pos="708"/>
          <w:tab w:val="left" w:pos="709" w:leader="none"/>
          <w:tab w:val="left" w:pos="1854" w:leader="none"/>
        </w:tabs>
        <w:spacing w:lineRule="auto" w:line="240" w:before="0" w:after="0"/>
        <w:ind w:hanging="11" w:left="1440" w:right="1214"/>
        <w:jc w:val="both"/>
        <w:rPr>
          <w:rFonts w:ascii="Times New Roman" w:hAnsi="Times New Roman"/>
          <w:sz w:val="24"/>
          <w:szCs w:val="24"/>
        </w:rPr>
      </w:pPr>
      <w:r>
        <w:rPr>
          <w:rFonts w:ascii="Times New Roman" w:hAnsi="Times New Roman"/>
          <w:sz w:val="24"/>
          <w:szCs w:val="24"/>
        </w:rPr>
        <w:t>Контроль за выполнением учебного плана, практической и теоретической части образовательных программ;</w:t>
      </w:r>
    </w:p>
    <w:p>
      <w:pPr>
        <w:pStyle w:val="Normal"/>
        <w:widowControl w:val="false"/>
        <w:numPr>
          <w:ilvl w:val="1"/>
          <w:numId w:val="35"/>
        </w:numPr>
        <w:tabs>
          <w:tab w:val="clear" w:pos="708"/>
          <w:tab w:val="left" w:pos="709" w:leader="none"/>
          <w:tab w:val="left" w:pos="1854" w:leader="none"/>
        </w:tabs>
        <w:spacing w:lineRule="auto" w:line="240" w:before="0" w:after="0"/>
        <w:ind w:hanging="11" w:left="1440" w:right="1200"/>
        <w:jc w:val="both"/>
        <w:rPr>
          <w:rFonts w:ascii="Times New Roman" w:hAnsi="Times New Roman"/>
          <w:sz w:val="24"/>
          <w:szCs w:val="24"/>
        </w:rPr>
      </w:pPr>
      <w:r>
        <w:rPr>
          <w:rFonts w:ascii="Times New Roman" w:hAnsi="Times New Roman"/>
          <w:sz w:val="24"/>
          <w:szCs w:val="24"/>
        </w:rPr>
        <w:t>классно-обобщающий контроль в 9 классе с целью диагностики качества обучения и результатов учебно-воспитательного процесса, подготовка к государственной итоговой аттестации;</w:t>
      </w:r>
    </w:p>
    <w:p>
      <w:pPr>
        <w:pStyle w:val="Normal"/>
        <w:widowControl w:val="false"/>
        <w:numPr>
          <w:ilvl w:val="1"/>
          <w:numId w:val="35"/>
        </w:numPr>
        <w:tabs>
          <w:tab w:val="clear" w:pos="708"/>
          <w:tab w:val="left" w:pos="709" w:leader="none"/>
          <w:tab w:val="left" w:pos="1854" w:leader="none"/>
        </w:tabs>
        <w:spacing w:lineRule="auto" w:line="240" w:before="0" w:after="0"/>
        <w:ind w:hanging="11" w:left="1440" w:right="1211"/>
        <w:jc w:val="both"/>
        <w:rPr>
          <w:rFonts w:ascii="Times New Roman" w:hAnsi="Times New Roman"/>
          <w:sz w:val="24"/>
          <w:szCs w:val="24"/>
        </w:rPr>
      </w:pPr>
      <w:r>
        <w:rPr>
          <w:rFonts w:ascii="Times New Roman" w:hAnsi="Times New Roman"/>
          <w:sz w:val="24"/>
          <w:szCs w:val="24"/>
        </w:rPr>
        <w:t>классно-обобщающий контроль в 4 классе с целью выявления уровня готовности обучающихся 4 класса к обучению на уровне основного общего образования;</w:t>
      </w:r>
    </w:p>
    <w:p>
      <w:pPr>
        <w:pStyle w:val="Normal"/>
        <w:widowControl w:val="false"/>
        <w:numPr>
          <w:ilvl w:val="1"/>
          <w:numId w:val="35"/>
        </w:numPr>
        <w:tabs>
          <w:tab w:val="clear" w:pos="708"/>
          <w:tab w:val="left" w:pos="709" w:leader="none"/>
          <w:tab w:val="left" w:pos="1854" w:leader="none"/>
        </w:tabs>
        <w:spacing w:lineRule="auto" w:line="240" w:before="0" w:after="0"/>
        <w:ind w:hanging="11" w:left="1440" w:right="1194"/>
        <w:jc w:val="both"/>
        <w:rPr>
          <w:rFonts w:ascii="Times New Roman" w:hAnsi="Times New Roman"/>
          <w:sz w:val="24"/>
          <w:szCs w:val="24"/>
        </w:rPr>
      </w:pPr>
      <w:r>
        <w:rPr>
          <w:rFonts w:ascii="Times New Roman" w:hAnsi="Times New Roman"/>
          <w:sz w:val="24"/>
          <w:szCs w:val="24"/>
        </w:rPr>
        <w:t>классно-обобщающий  контроль  в  5   классах   по изучению учѐта индивидуальных особенностей и личностных качеств обучающихся в адаптации к условиям обучения в новых условиях, условий нормализации учебной нагрузки обучающихся;</w:t>
      </w:r>
    </w:p>
    <w:p>
      <w:pPr>
        <w:pStyle w:val="Normal"/>
        <w:widowControl w:val="false"/>
        <w:numPr>
          <w:ilvl w:val="0"/>
          <w:numId w:val="35"/>
        </w:numPr>
        <w:tabs>
          <w:tab w:val="clear" w:pos="708"/>
          <w:tab w:val="left" w:pos="709" w:leader="none"/>
          <w:tab w:val="left" w:pos="1849" w:leader="none"/>
        </w:tabs>
        <w:spacing w:lineRule="auto" w:line="240" w:before="0" w:after="0"/>
        <w:ind w:hanging="11" w:left="720"/>
        <w:jc w:val="both"/>
        <w:rPr>
          <w:rFonts w:ascii="Times New Roman" w:hAnsi="Times New Roman"/>
          <w:sz w:val="24"/>
          <w:szCs w:val="24"/>
        </w:rPr>
      </w:pPr>
      <w:r>
        <w:rPr>
          <w:rFonts w:ascii="Times New Roman" w:hAnsi="Times New Roman"/>
          <w:sz w:val="24"/>
          <w:szCs w:val="24"/>
        </w:rPr>
        <w:t>тематический контроль;</w:t>
      </w:r>
    </w:p>
    <w:p>
      <w:pPr>
        <w:pStyle w:val="Normal"/>
        <w:widowControl w:val="false"/>
        <w:numPr>
          <w:ilvl w:val="0"/>
          <w:numId w:val="35"/>
        </w:numPr>
        <w:tabs>
          <w:tab w:val="clear" w:pos="708"/>
          <w:tab w:val="left" w:pos="709" w:leader="none"/>
          <w:tab w:val="left" w:pos="1849" w:leader="none"/>
        </w:tabs>
        <w:spacing w:lineRule="auto" w:line="240" w:before="0" w:after="0"/>
        <w:ind w:hanging="11" w:left="720"/>
        <w:jc w:val="both"/>
        <w:rPr>
          <w:rFonts w:ascii="Times New Roman" w:hAnsi="Times New Roman"/>
          <w:sz w:val="24"/>
          <w:szCs w:val="24"/>
        </w:rPr>
      </w:pPr>
      <w:r>
        <w:rPr>
          <w:rFonts w:ascii="Times New Roman" w:hAnsi="Times New Roman"/>
          <w:sz w:val="24"/>
          <w:szCs w:val="24"/>
        </w:rPr>
        <w:t>контроль за ведением школьной документации;</w:t>
      </w:r>
    </w:p>
    <w:p>
      <w:pPr>
        <w:pStyle w:val="Normal"/>
        <w:widowControl w:val="false"/>
        <w:numPr>
          <w:ilvl w:val="0"/>
          <w:numId w:val="35"/>
        </w:numPr>
        <w:tabs>
          <w:tab w:val="clear" w:pos="708"/>
          <w:tab w:val="left" w:pos="709" w:leader="none"/>
          <w:tab w:val="left" w:pos="1848" w:leader="none"/>
          <w:tab w:val="left" w:pos="1849" w:leader="none"/>
        </w:tabs>
        <w:spacing w:lineRule="auto" w:line="240" w:before="0" w:after="0"/>
        <w:ind w:hanging="11" w:left="720" w:right="283"/>
        <w:jc w:val="both"/>
        <w:rPr>
          <w:rFonts w:ascii="Times New Roman" w:hAnsi="Times New Roman"/>
          <w:sz w:val="24"/>
          <w:szCs w:val="24"/>
        </w:rPr>
      </w:pPr>
      <w:r>
        <w:rPr>
          <w:rFonts w:ascii="Times New Roman" w:hAnsi="Times New Roman"/>
          <w:sz w:val="24"/>
          <w:szCs w:val="24"/>
        </w:rPr>
        <w:t>анализ результатов промежуточной и итоговой аттестации обучающихся.  План внутришкольного  контроля корректируется по мере необходимости.</w:t>
      </w:r>
    </w:p>
    <w:p>
      <w:pPr>
        <w:pStyle w:val="Normal"/>
        <w:tabs>
          <w:tab w:val="clear" w:pos="708"/>
          <w:tab w:val="left" w:pos="10065" w:leader="none"/>
        </w:tabs>
        <w:spacing w:lineRule="auto" w:line="240" w:before="0" w:after="0"/>
        <w:ind w:left="709" w:right="66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По окончанию каждой учебной четверти проводятся администрацией   школы проверка состояния выполнения учебного плана и образовательных программ.</w:t>
      </w:r>
    </w:p>
    <w:p>
      <w:pPr>
        <w:pStyle w:val="Normal"/>
        <w:spacing w:lineRule="auto" w:line="240" w:before="0" w:after="0"/>
        <w:ind w:left="709" w:right="648"/>
        <w:jc w:val="both"/>
        <w:rPr>
          <w:rFonts w:ascii="Times New Roman" w:hAnsi="Times New Roman"/>
          <w:sz w:val="24"/>
          <w:szCs w:val="24"/>
        </w:rPr>
      </w:pPr>
      <w:r>
        <w:rPr>
          <w:rFonts w:ascii="Times New Roman" w:hAnsi="Times New Roman"/>
          <w:sz w:val="24"/>
          <w:szCs w:val="24"/>
        </w:rPr>
        <w:t>По всем предметам учебного плана программы выполнены в полном объеме, практическая  часть по предметам выполнена на 100%. На  конец 1 полугодия 2022-2023 учебного года (декабрь 2022) учебный план выполнен на 100%.</w:t>
      </w:r>
    </w:p>
    <w:p>
      <w:pPr>
        <w:pStyle w:val="Normal"/>
        <w:spacing w:lineRule="auto" w:line="240" w:before="0" w:after="0"/>
        <w:ind w:firstLine="284" w:left="709" w:right="-1"/>
        <w:jc w:val="both"/>
        <w:rPr>
          <w:rFonts w:ascii="Times New Roman" w:hAnsi="Times New Roman"/>
          <w:sz w:val="24"/>
          <w:szCs w:val="24"/>
        </w:rPr>
      </w:pPr>
      <w:r>
        <w:rPr>
          <w:rFonts w:ascii="Times New Roman" w:hAnsi="Times New Roman"/>
          <w:sz w:val="24"/>
          <w:szCs w:val="24"/>
        </w:rPr>
        <w:t>В рамках диагностики учебных результатов подводятся итоги успеваемости по четвертям, полугодиям, за год; по основным предметам учебного плана проводятся полугодовые и итоговые административные контрольные работы; срезы знаний с целью проверки уровня сформированности  общеучебных знаний, умений и навыков. С целью подготовки к ГИА и экзаменам в новой форме проводятся диагностические и тренировочные тестирования.</w:t>
      </w:r>
    </w:p>
    <w:p>
      <w:pPr>
        <w:pStyle w:val="Normal"/>
        <w:spacing w:lineRule="auto" w:line="240" w:before="0" w:after="0"/>
        <w:ind w:firstLine="284" w:left="709" w:right="-1"/>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709" w:right="646"/>
        <w:jc w:val="center"/>
        <w:rPr>
          <w:rFonts w:ascii="Times New Roman" w:hAnsi="Times New Roman"/>
          <w:b/>
          <w:sz w:val="24"/>
          <w:szCs w:val="24"/>
        </w:rPr>
      </w:pPr>
      <w:r>
        <w:rPr>
          <w:rFonts w:ascii="Times New Roman" w:hAnsi="Times New Roman"/>
          <w:b/>
          <w:sz w:val="24"/>
          <w:szCs w:val="24"/>
        </w:rPr>
        <w:t>Результаты муниципальных входных диагностик</w:t>
      </w:r>
    </w:p>
    <w:p>
      <w:pPr>
        <w:pStyle w:val="Normal"/>
        <w:spacing w:lineRule="auto" w:line="240" w:before="0" w:after="0"/>
        <w:ind w:left="709" w:right="646"/>
        <w:jc w:val="center"/>
        <w:rPr>
          <w:rFonts w:ascii="Times New Roman" w:hAnsi="Times New Roman"/>
          <w:b/>
          <w:sz w:val="24"/>
          <w:szCs w:val="24"/>
        </w:rPr>
      </w:pPr>
      <w:r>
        <w:rPr>
          <w:rFonts w:ascii="Times New Roman" w:hAnsi="Times New Roman"/>
          <w:b/>
          <w:sz w:val="24"/>
          <w:szCs w:val="24"/>
        </w:rPr>
        <w:t>по математике и русскому языку  для обучающихся 9  и 11 классов</w:t>
      </w:r>
    </w:p>
    <w:p>
      <w:pPr>
        <w:pStyle w:val="Normal"/>
        <w:spacing w:lineRule="auto" w:line="240" w:before="0" w:after="0"/>
        <w:ind w:right="648"/>
        <w:jc w:val="both"/>
        <w:rPr>
          <w:rFonts w:ascii="Times New Roman" w:hAnsi="Times New Roman"/>
          <w:b/>
          <w:sz w:val="24"/>
          <w:szCs w:val="24"/>
        </w:rPr>
      </w:pPr>
      <w:r>
        <w:rPr>
          <w:rFonts w:ascii="Times New Roman" w:hAnsi="Times New Roman"/>
          <w:b/>
          <w:sz w:val="24"/>
          <w:szCs w:val="24"/>
        </w:rPr>
      </w:r>
    </w:p>
    <w:tbl>
      <w:tblPr>
        <w:tblpPr w:vertAnchor="text" w:horzAnchor="text" w:tblpXSpec="center" w:leftFromText="180" w:rightFromText="180" w:tblpY="1"/>
        <w:tblOverlap w:val="never"/>
        <w:tblW w:w="10080" w:type="dxa"/>
        <w:jc w:val="center"/>
        <w:tblInd w:w="0" w:type="dxa"/>
        <w:tblLayout w:type="fixed"/>
        <w:tblCellMar>
          <w:top w:w="0" w:type="dxa"/>
          <w:left w:w="22" w:type="dxa"/>
          <w:bottom w:w="0" w:type="dxa"/>
          <w:right w:w="22" w:type="dxa"/>
        </w:tblCellMar>
        <w:tblLook w:val="04a0"/>
      </w:tblPr>
      <w:tblGrid>
        <w:gridCol w:w="863"/>
        <w:gridCol w:w="1263"/>
        <w:gridCol w:w="1152"/>
        <w:gridCol w:w="1260"/>
        <w:gridCol w:w="439"/>
        <w:gridCol w:w="424"/>
        <w:gridCol w:w="428"/>
        <w:gridCol w:w="566"/>
        <w:gridCol w:w="1421"/>
        <w:gridCol w:w="1275"/>
        <w:gridCol w:w="987"/>
      </w:tblGrid>
      <w:tr>
        <w:trPr/>
        <w:tc>
          <w:tcPr>
            <w:tcW w:w="863" w:type="dxa"/>
            <w:vMerge w:val="restart"/>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ind w:left="142"/>
              <w:jc w:val="both"/>
              <w:rPr>
                <w:rFonts w:ascii="Times New Roman" w:hAnsi="Times New Roman"/>
                <w:sz w:val="24"/>
                <w:szCs w:val="24"/>
                <w:lang w:eastAsia="ru-RU"/>
              </w:rPr>
            </w:pPr>
            <w:r>
              <w:rPr>
                <w:rFonts w:ascii="Times New Roman" w:hAnsi="Times New Roman"/>
                <w:sz w:val="24"/>
                <w:szCs w:val="24"/>
                <w:lang w:eastAsia="ru-RU"/>
              </w:rPr>
              <w:t>Класс</w:t>
            </w:r>
          </w:p>
        </w:tc>
        <w:tc>
          <w:tcPr>
            <w:tcW w:w="1263" w:type="dxa"/>
            <w:vMerge w:val="restart"/>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ind w:left="175"/>
              <w:jc w:val="both"/>
              <w:rPr>
                <w:rFonts w:ascii="Times New Roman" w:hAnsi="Times New Roman"/>
                <w:sz w:val="24"/>
                <w:szCs w:val="24"/>
                <w:lang w:eastAsia="ru-RU"/>
              </w:rPr>
            </w:pPr>
            <w:r>
              <w:rPr>
                <w:rFonts w:ascii="Times New Roman" w:hAnsi="Times New Roman"/>
                <w:sz w:val="24"/>
                <w:szCs w:val="24"/>
                <w:lang w:eastAsia="ru-RU"/>
              </w:rPr>
              <w:t xml:space="preserve"> </w:t>
            </w:r>
            <w:r>
              <w:rPr>
                <w:rFonts w:ascii="Times New Roman" w:hAnsi="Times New Roman"/>
                <w:sz w:val="24"/>
                <w:szCs w:val="24"/>
                <w:lang w:eastAsia="ru-RU"/>
              </w:rPr>
              <w:t>Предмет</w:t>
            </w:r>
          </w:p>
        </w:tc>
        <w:tc>
          <w:tcPr>
            <w:tcW w:w="1152" w:type="dxa"/>
            <w:vMerge w:val="restart"/>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ind w:left="141"/>
              <w:jc w:val="both"/>
              <w:rPr>
                <w:rFonts w:ascii="Times New Roman" w:hAnsi="Times New Roman"/>
                <w:sz w:val="24"/>
                <w:szCs w:val="24"/>
                <w:lang w:eastAsia="ru-RU"/>
              </w:rPr>
            </w:pPr>
            <w:r>
              <w:rPr>
                <w:rFonts w:ascii="Times New Roman" w:hAnsi="Times New Roman"/>
                <w:sz w:val="24"/>
                <w:szCs w:val="24"/>
                <w:lang w:eastAsia="ru-RU"/>
              </w:rPr>
              <w:t>Всего учащихся</w:t>
            </w:r>
          </w:p>
        </w:tc>
        <w:tc>
          <w:tcPr>
            <w:tcW w:w="1260" w:type="dxa"/>
            <w:vMerge w:val="restart"/>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ind w:left="126"/>
              <w:jc w:val="both"/>
              <w:rPr>
                <w:rFonts w:ascii="Times New Roman" w:hAnsi="Times New Roman"/>
                <w:sz w:val="24"/>
                <w:szCs w:val="24"/>
                <w:lang w:eastAsia="ru-RU"/>
              </w:rPr>
            </w:pPr>
            <w:r>
              <w:rPr>
                <w:rFonts w:ascii="Times New Roman" w:hAnsi="Times New Roman"/>
                <w:sz w:val="24"/>
                <w:szCs w:val="24"/>
                <w:lang w:eastAsia="ru-RU"/>
              </w:rPr>
              <w:t>Из них выполнили работу (кол-во, %)</w:t>
            </w:r>
          </w:p>
        </w:tc>
        <w:tc>
          <w:tcPr>
            <w:tcW w:w="1857" w:type="dxa"/>
            <w:gridSpan w:val="4"/>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ind w:left="709"/>
              <w:jc w:val="both"/>
              <w:rPr>
                <w:rFonts w:ascii="Times New Roman" w:hAnsi="Times New Roman"/>
                <w:sz w:val="24"/>
                <w:szCs w:val="24"/>
                <w:lang w:eastAsia="ru-RU"/>
              </w:rPr>
            </w:pPr>
            <w:r>
              <w:rPr>
                <w:rFonts w:ascii="Times New Roman" w:hAnsi="Times New Roman"/>
                <w:sz w:val="24"/>
                <w:szCs w:val="24"/>
                <w:lang w:eastAsia="ru-RU"/>
              </w:rPr>
              <w:t>Оценка</w:t>
            </w:r>
          </w:p>
        </w:tc>
        <w:tc>
          <w:tcPr>
            <w:tcW w:w="1421" w:type="dxa"/>
            <w:vMerge w:val="restart"/>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Успеваемость</w:t>
            </w:r>
          </w:p>
          <w:p>
            <w:pPr>
              <w:pStyle w:val="Normal"/>
              <w:spacing w:lineRule="auto" w:line="240" w:before="0" w:after="0"/>
              <w:ind w:left="709"/>
              <w:jc w:val="both"/>
              <w:rPr>
                <w:rFonts w:ascii="Times New Roman" w:hAnsi="Times New Roman"/>
                <w:sz w:val="24"/>
                <w:szCs w:val="24"/>
                <w:lang w:eastAsia="ru-RU"/>
              </w:rPr>
            </w:pPr>
            <w:r>
              <w:rPr>
                <w:rFonts w:ascii="Times New Roman" w:hAnsi="Times New Roman"/>
                <w:sz w:val="24"/>
                <w:szCs w:val="24"/>
                <w:lang w:eastAsia="ru-RU"/>
              </w:rPr>
            </w:r>
          </w:p>
        </w:tc>
        <w:tc>
          <w:tcPr>
            <w:tcW w:w="1275" w:type="dxa"/>
            <w:vMerge w:val="restart"/>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Качество</w:t>
            </w:r>
          </w:p>
          <w:p>
            <w:pPr>
              <w:pStyle w:val="Normal"/>
              <w:spacing w:lineRule="auto" w:line="240" w:before="0" w:after="0"/>
              <w:ind w:left="709"/>
              <w:jc w:val="both"/>
              <w:rPr>
                <w:rFonts w:ascii="Times New Roman" w:hAnsi="Times New Roman"/>
                <w:sz w:val="24"/>
                <w:szCs w:val="24"/>
                <w:lang w:eastAsia="ru-RU"/>
              </w:rPr>
            </w:pPr>
            <w:r>
              <w:rPr>
                <w:rFonts w:ascii="Times New Roman" w:hAnsi="Times New Roman"/>
                <w:sz w:val="24"/>
                <w:szCs w:val="24"/>
                <w:lang w:eastAsia="ru-RU"/>
              </w:rPr>
            </w:r>
          </w:p>
        </w:tc>
        <w:tc>
          <w:tcPr>
            <w:tcW w:w="987" w:type="dxa"/>
            <w:vMerge w:val="restart"/>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Средняя оценка\</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первичный</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балл</w:t>
            </w:r>
          </w:p>
        </w:tc>
      </w:tr>
      <w:tr>
        <w:trPr>
          <w:trHeight w:val="1522" w:hRule="atLeast"/>
        </w:trPr>
        <w:tc>
          <w:tcPr>
            <w:tcW w:w="863" w:type="dxa"/>
            <w:vMerge w:val="continue"/>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ind w:left="709"/>
              <w:jc w:val="both"/>
              <w:rPr>
                <w:rFonts w:ascii="Times New Roman" w:hAnsi="Times New Roman"/>
                <w:sz w:val="24"/>
                <w:szCs w:val="24"/>
                <w:lang w:eastAsia="ru-RU"/>
              </w:rPr>
            </w:pPr>
            <w:r>
              <w:rPr>
                <w:rFonts w:ascii="Times New Roman" w:hAnsi="Times New Roman"/>
                <w:sz w:val="24"/>
                <w:szCs w:val="24"/>
                <w:lang w:eastAsia="ru-RU"/>
              </w:rPr>
            </w:r>
          </w:p>
        </w:tc>
        <w:tc>
          <w:tcPr>
            <w:tcW w:w="1263" w:type="dxa"/>
            <w:vMerge w:val="continue"/>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ind w:left="709"/>
              <w:jc w:val="both"/>
              <w:rPr>
                <w:rFonts w:ascii="Times New Roman" w:hAnsi="Times New Roman"/>
                <w:sz w:val="24"/>
                <w:szCs w:val="24"/>
                <w:lang w:eastAsia="ru-RU"/>
              </w:rPr>
            </w:pPr>
            <w:r>
              <w:rPr>
                <w:rFonts w:ascii="Times New Roman" w:hAnsi="Times New Roman"/>
                <w:sz w:val="24"/>
                <w:szCs w:val="24"/>
                <w:lang w:eastAsia="ru-RU"/>
              </w:rPr>
            </w:r>
          </w:p>
        </w:tc>
        <w:tc>
          <w:tcPr>
            <w:tcW w:w="1152" w:type="dxa"/>
            <w:vMerge w:val="continue"/>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ind w:left="709"/>
              <w:jc w:val="both"/>
              <w:rPr>
                <w:rFonts w:ascii="Times New Roman" w:hAnsi="Times New Roman"/>
                <w:sz w:val="24"/>
                <w:szCs w:val="24"/>
                <w:lang w:eastAsia="ru-RU"/>
              </w:rPr>
            </w:pPr>
            <w:r>
              <w:rPr>
                <w:rFonts w:ascii="Times New Roman" w:hAnsi="Times New Roman"/>
                <w:sz w:val="24"/>
                <w:szCs w:val="24"/>
                <w:lang w:eastAsia="ru-RU"/>
              </w:rPr>
            </w:r>
          </w:p>
        </w:tc>
        <w:tc>
          <w:tcPr>
            <w:tcW w:w="1260" w:type="dxa"/>
            <w:vMerge w:val="continue"/>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ind w:left="709"/>
              <w:jc w:val="both"/>
              <w:rPr>
                <w:rFonts w:ascii="Times New Roman" w:hAnsi="Times New Roman"/>
                <w:sz w:val="24"/>
                <w:szCs w:val="24"/>
                <w:lang w:eastAsia="ru-RU"/>
              </w:rPr>
            </w:pPr>
            <w:r>
              <w:rPr>
                <w:rFonts w:ascii="Times New Roman" w:hAnsi="Times New Roman"/>
                <w:sz w:val="24"/>
                <w:szCs w:val="24"/>
                <w:lang w:eastAsia="ru-RU"/>
              </w:rPr>
            </w:r>
          </w:p>
        </w:tc>
        <w:tc>
          <w:tcPr>
            <w:tcW w:w="43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w:t>
            </w:r>
          </w:p>
        </w:tc>
        <w:tc>
          <w:tcPr>
            <w:tcW w:w="424"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4</w:t>
            </w:r>
          </w:p>
        </w:tc>
        <w:tc>
          <w:tcPr>
            <w:tcW w:w="428"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3</w:t>
            </w:r>
          </w:p>
        </w:tc>
        <w:tc>
          <w:tcPr>
            <w:tcW w:w="566"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2</w:t>
            </w:r>
          </w:p>
        </w:tc>
        <w:tc>
          <w:tcPr>
            <w:tcW w:w="1421" w:type="dxa"/>
            <w:vMerge w:val="continue"/>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ind w:left="709"/>
              <w:jc w:val="both"/>
              <w:rPr>
                <w:rFonts w:ascii="Times New Roman" w:hAnsi="Times New Roman"/>
                <w:sz w:val="24"/>
                <w:szCs w:val="24"/>
                <w:lang w:eastAsia="ru-RU"/>
              </w:rPr>
            </w:pPr>
            <w:r>
              <w:rPr>
                <w:rFonts w:ascii="Times New Roman" w:hAnsi="Times New Roman"/>
                <w:sz w:val="24"/>
                <w:szCs w:val="24"/>
                <w:lang w:eastAsia="ru-RU"/>
              </w:rPr>
            </w:r>
          </w:p>
        </w:tc>
        <w:tc>
          <w:tcPr>
            <w:tcW w:w="1275" w:type="dxa"/>
            <w:vMerge w:val="continue"/>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ind w:left="709"/>
              <w:jc w:val="both"/>
              <w:rPr>
                <w:rFonts w:ascii="Times New Roman" w:hAnsi="Times New Roman"/>
                <w:sz w:val="24"/>
                <w:szCs w:val="24"/>
                <w:lang w:eastAsia="ru-RU"/>
              </w:rPr>
            </w:pPr>
            <w:r>
              <w:rPr>
                <w:rFonts w:ascii="Times New Roman" w:hAnsi="Times New Roman"/>
                <w:sz w:val="24"/>
                <w:szCs w:val="24"/>
                <w:lang w:eastAsia="ru-RU"/>
              </w:rPr>
            </w:r>
          </w:p>
        </w:tc>
        <w:tc>
          <w:tcPr>
            <w:tcW w:w="987" w:type="dxa"/>
            <w:vMerge w:val="continue"/>
            <w:tcBorders>
              <w:top w:val="outset" w:sz="6" w:space="0" w:color="000000"/>
              <w:left w:val="outset" w:sz="6" w:space="0" w:color="000000"/>
              <w:bottom w:val="outset" w:sz="6" w:space="0" w:color="000000"/>
              <w:right w:val="outset" w:sz="6" w:space="0" w:color="000000"/>
            </w:tcBorders>
            <w:vAlign w:val="center"/>
          </w:tcPr>
          <w:p>
            <w:pPr>
              <w:pStyle w:val="Normal"/>
              <w:spacing w:lineRule="auto" w:line="240" w:before="0" w:after="0"/>
              <w:ind w:left="709"/>
              <w:jc w:val="both"/>
              <w:rPr>
                <w:rFonts w:ascii="Times New Roman" w:hAnsi="Times New Roman"/>
                <w:sz w:val="24"/>
                <w:szCs w:val="24"/>
                <w:lang w:eastAsia="ru-RU"/>
              </w:rPr>
            </w:pPr>
            <w:r>
              <w:rPr>
                <w:rFonts w:ascii="Times New Roman" w:hAnsi="Times New Roman"/>
                <w:sz w:val="24"/>
                <w:szCs w:val="24"/>
                <w:lang w:eastAsia="ru-RU"/>
              </w:rPr>
            </w:r>
          </w:p>
        </w:tc>
      </w:tr>
      <w:tr>
        <w:trPr/>
        <w:tc>
          <w:tcPr>
            <w:tcW w:w="86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9</w:t>
            </w:r>
          </w:p>
        </w:tc>
        <w:tc>
          <w:tcPr>
            <w:tcW w:w="126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Русский язык</w:t>
            </w:r>
          </w:p>
        </w:tc>
        <w:tc>
          <w:tcPr>
            <w:tcW w:w="1152"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w:t>
            </w:r>
          </w:p>
        </w:tc>
        <w:tc>
          <w:tcPr>
            <w:tcW w:w="1260"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val="tt-RU" w:eastAsia="ru-RU"/>
              </w:rPr>
            </w:pPr>
            <w:r>
              <w:rPr>
                <w:rFonts w:ascii="Times New Roman" w:hAnsi="Times New Roman"/>
                <w:sz w:val="24"/>
                <w:szCs w:val="24"/>
                <w:lang w:eastAsia="ru-RU"/>
              </w:rPr>
              <w:t> </w:t>
            </w:r>
            <w:r>
              <w:rPr>
                <w:rFonts w:ascii="Times New Roman" w:hAnsi="Times New Roman"/>
                <w:sz w:val="24"/>
                <w:szCs w:val="24"/>
                <w:lang w:eastAsia="ru-RU"/>
              </w:rPr>
              <w:t>5/ 100</w:t>
            </w:r>
          </w:p>
        </w:tc>
        <w:tc>
          <w:tcPr>
            <w:tcW w:w="43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2</w:t>
            </w:r>
          </w:p>
        </w:tc>
        <w:tc>
          <w:tcPr>
            <w:tcW w:w="424"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3</w:t>
            </w:r>
          </w:p>
        </w:tc>
        <w:tc>
          <w:tcPr>
            <w:tcW w:w="428"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0</w:t>
            </w:r>
          </w:p>
        </w:tc>
        <w:tc>
          <w:tcPr>
            <w:tcW w:w="566"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0</w:t>
            </w:r>
          </w:p>
        </w:tc>
        <w:tc>
          <w:tcPr>
            <w:tcW w:w="1421"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ind w:left="709"/>
              <w:jc w:val="both"/>
              <w:rPr>
                <w:rFonts w:ascii="Times New Roman" w:hAnsi="Times New Roman"/>
                <w:sz w:val="24"/>
                <w:szCs w:val="24"/>
                <w:lang w:eastAsia="ru-RU"/>
              </w:rPr>
            </w:pPr>
            <w:r>
              <w:rPr>
                <w:rFonts w:ascii="Times New Roman" w:hAnsi="Times New Roman"/>
                <w:sz w:val="24"/>
                <w:szCs w:val="24"/>
                <w:lang w:eastAsia="ru-RU"/>
              </w:rPr>
              <w:t> </w:t>
            </w:r>
            <w:r>
              <w:rPr>
                <w:rFonts w:ascii="Times New Roman" w:hAnsi="Times New Roman"/>
                <w:sz w:val="24"/>
                <w:szCs w:val="24"/>
                <w:lang w:eastAsia="ru-RU"/>
              </w:rPr>
              <w:t>100%</w:t>
            </w:r>
          </w:p>
        </w:tc>
        <w:tc>
          <w:tcPr>
            <w:tcW w:w="1275"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100%</w:t>
            </w:r>
          </w:p>
        </w:tc>
        <w:tc>
          <w:tcPr>
            <w:tcW w:w="987"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4,4</w:t>
            </w:r>
          </w:p>
        </w:tc>
      </w:tr>
      <w:tr>
        <w:trPr/>
        <w:tc>
          <w:tcPr>
            <w:tcW w:w="86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9</w:t>
            </w:r>
          </w:p>
        </w:tc>
        <w:tc>
          <w:tcPr>
            <w:tcW w:w="126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Математи</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ка</w:t>
            </w:r>
          </w:p>
        </w:tc>
        <w:tc>
          <w:tcPr>
            <w:tcW w:w="1152"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w:t>
            </w:r>
          </w:p>
        </w:tc>
        <w:tc>
          <w:tcPr>
            <w:tcW w:w="1260"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 100</w:t>
            </w:r>
          </w:p>
        </w:tc>
        <w:tc>
          <w:tcPr>
            <w:tcW w:w="439"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4</w:t>
            </w:r>
          </w:p>
        </w:tc>
        <w:tc>
          <w:tcPr>
            <w:tcW w:w="424"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1</w:t>
            </w:r>
          </w:p>
        </w:tc>
        <w:tc>
          <w:tcPr>
            <w:tcW w:w="428"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1</w:t>
            </w:r>
          </w:p>
        </w:tc>
        <w:tc>
          <w:tcPr>
            <w:tcW w:w="566"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4</w:t>
            </w:r>
          </w:p>
        </w:tc>
        <w:tc>
          <w:tcPr>
            <w:tcW w:w="1421"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ind w:left="709"/>
              <w:jc w:val="both"/>
              <w:rPr>
                <w:rFonts w:ascii="Times New Roman" w:hAnsi="Times New Roman"/>
                <w:sz w:val="24"/>
                <w:szCs w:val="24"/>
                <w:lang w:eastAsia="ru-RU"/>
              </w:rPr>
            </w:pPr>
            <w:r>
              <w:rPr>
                <w:rFonts w:ascii="Times New Roman" w:hAnsi="Times New Roman"/>
                <w:sz w:val="24"/>
                <w:szCs w:val="24"/>
                <w:lang w:eastAsia="ru-RU"/>
              </w:rPr>
              <w:t>100%</w:t>
            </w:r>
          </w:p>
        </w:tc>
        <w:tc>
          <w:tcPr>
            <w:tcW w:w="1275"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100%</w:t>
            </w:r>
          </w:p>
        </w:tc>
        <w:tc>
          <w:tcPr>
            <w:tcW w:w="987"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4,5</w:t>
            </w:r>
          </w:p>
        </w:tc>
      </w:tr>
      <w:tr>
        <w:trPr/>
        <w:tc>
          <w:tcPr>
            <w:tcW w:w="86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11</w:t>
            </w:r>
          </w:p>
        </w:tc>
        <w:tc>
          <w:tcPr>
            <w:tcW w:w="126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Русский язык</w:t>
            </w:r>
          </w:p>
        </w:tc>
        <w:tc>
          <w:tcPr>
            <w:tcW w:w="1152"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4</w:t>
            </w:r>
          </w:p>
        </w:tc>
        <w:tc>
          <w:tcPr>
            <w:tcW w:w="1260"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4/100</w:t>
            </w:r>
          </w:p>
        </w:tc>
        <w:tc>
          <w:tcPr>
            <w:tcW w:w="439" w:type="dxa"/>
            <w:tcBorders>
              <w:top w:val="outset" w:sz="6" w:space="0" w:color="000000"/>
              <w:left w:val="outset" w:sz="6" w:space="0" w:color="000000"/>
              <w:bottom w:val="outset" w:sz="6" w:space="0" w:color="000000"/>
              <w:right w:val="outset" w:sz="6" w:space="0" w:color="000000"/>
            </w:tcBorders>
            <w:shd w:color="auto" w:fill="D9D9D9" w:themeFill="background1" w:themeFillShade="d9" w:val="clear"/>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tc>
        <w:tc>
          <w:tcPr>
            <w:tcW w:w="424" w:type="dxa"/>
            <w:tcBorders>
              <w:top w:val="outset" w:sz="6" w:space="0" w:color="000000"/>
              <w:left w:val="outset" w:sz="6" w:space="0" w:color="000000"/>
              <w:bottom w:val="outset" w:sz="6" w:space="0" w:color="000000"/>
              <w:right w:val="outset" w:sz="6" w:space="0" w:color="000000"/>
            </w:tcBorders>
            <w:shd w:color="auto" w:fill="D9D9D9" w:themeFill="background1" w:themeFillShade="d9" w:val="clear"/>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tc>
        <w:tc>
          <w:tcPr>
            <w:tcW w:w="428" w:type="dxa"/>
            <w:tcBorders>
              <w:top w:val="outset" w:sz="6" w:space="0" w:color="000000"/>
              <w:left w:val="outset" w:sz="6" w:space="0" w:color="000000"/>
              <w:bottom w:val="outset" w:sz="6" w:space="0" w:color="000000"/>
              <w:right w:val="outset" w:sz="6" w:space="0" w:color="000000"/>
            </w:tcBorders>
            <w:shd w:color="auto" w:fill="D9D9D9" w:themeFill="background1" w:themeFillShade="d9" w:val="clear"/>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tc>
        <w:tc>
          <w:tcPr>
            <w:tcW w:w="566" w:type="dxa"/>
            <w:tcBorders>
              <w:top w:val="outset" w:sz="6" w:space="0" w:color="000000"/>
              <w:left w:val="outset" w:sz="6" w:space="0" w:color="000000"/>
              <w:bottom w:val="outset" w:sz="6" w:space="0" w:color="000000"/>
              <w:right w:val="outset" w:sz="6" w:space="0" w:color="000000"/>
            </w:tcBorders>
            <w:shd w:color="auto" w:fill="D9D9D9" w:themeFill="background1" w:themeFillShade="d9" w:val="clear"/>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tc>
        <w:tc>
          <w:tcPr>
            <w:tcW w:w="1421" w:type="dxa"/>
            <w:tcBorders>
              <w:top w:val="outset" w:sz="6" w:space="0" w:color="000000"/>
              <w:left w:val="outset" w:sz="6" w:space="0" w:color="000000"/>
              <w:bottom w:val="outset" w:sz="6" w:space="0" w:color="000000"/>
              <w:right w:val="outset" w:sz="6" w:space="0" w:color="000000"/>
            </w:tcBorders>
            <w:shd w:color="auto" w:fill="D9D9D9" w:themeFill="background1" w:themeFillShade="d9" w:val="clear"/>
          </w:tcPr>
          <w:p>
            <w:pPr>
              <w:pStyle w:val="Normal"/>
              <w:spacing w:lineRule="auto" w:line="240" w:before="0" w:after="0"/>
              <w:ind w:left="709"/>
              <w:jc w:val="both"/>
              <w:rPr>
                <w:rFonts w:ascii="Times New Roman" w:hAnsi="Times New Roman"/>
                <w:sz w:val="24"/>
                <w:szCs w:val="24"/>
                <w:lang w:eastAsia="ru-RU"/>
              </w:rPr>
            </w:pPr>
            <w:r>
              <w:rPr>
                <w:rFonts w:ascii="Times New Roman" w:hAnsi="Times New Roman"/>
                <w:sz w:val="24"/>
                <w:szCs w:val="24"/>
                <w:lang w:eastAsia="ru-RU"/>
              </w:rPr>
            </w:r>
          </w:p>
        </w:tc>
        <w:tc>
          <w:tcPr>
            <w:tcW w:w="1275" w:type="dxa"/>
            <w:tcBorders>
              <w:top w:val="outset" w:sz="6" w:space="0" w:color="000000"/>
              <w:left w:val="outset" w:sz="6" w:space="0" w:color="000000"/>
              <w:bottom w:val="outset" w:sz="6" w:space="0" w:color="000000"/>
              <w:right w:val="outset" w:sz="6" w:space="0" w:color="000000"/>
            </w:tcBorders>
            <w:shd w:color="auto" w:fill="D9D9D9" w:themeFill="background1" w:themeFillShade="d9" w:val="clear"/>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tc>
        <w:tc>
          <w:tcPr>
            <w:tcW w:w="987"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34</w:t>
            </w:r>
          </w:p>
        </w:tc>
      </w:tr>
      <w:tr>
        <w:trPr/>
        <w:tc>
          <w:tcPr>
            <w:tcW w:w="86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11</w:t>
            </w:r>
          </w:p>
        </w:tc>
        <w:tc>
          <w:tcPr>
            <w:tcW w:w="126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Математи</w:t>
            </w:r>
          </w:p>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ка профиль</w:t>
            </w:r>
          </w:p>
        </w:tc>
        <w:tc>
          <w:tcPr>
            <w:tcW w:w="1152"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1</w:t>
            </w:r>
          </w:p>
        </w:tc>
        <w:tc>
          <w:tcPr>
            <w:tcW w:w="1260"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1/25</w:t>
            </w:r>
          </w:p>
        </w:tc>
        <w:tc>
          <w:tcPr>
            <w:tcW w:w="439" w:type="dxa"/>
            <w:tcBorders>
              <w:top w:val="outset" w:sz="6" w:space="0" w:color="000000"/>
              <w:left w:val="outset" w:sz="6" w:space="0" w:color="000000"/>
              <w:bottom w:val="outset" w:sz="6" w:space="0" w:color="000000"/>
              <w:right w:val="outset" w:sz="6" w:space="0" w:color="000000"/>
            </w:tcBorders>
            <w:shd w:color="auto" w:fill="D9D9D9" w:themeFill="background1" w:themeFillShade="d9" w:val="clear"/>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tc>
        <w:tc>
          <w:tcPr>
            <w:tcW w:w="424" w:type="dxa"/>
            <w:tcBorders>
              <w:top w:val="outset" w:sz="6" w:space="0" w:color="000000"/>
              <w:left w:val="outset" w:sz="6" w:space="0" w:color="000000"/>
              <w:bottom w:val="outset" w:sz="6" w:space="0" w:color="000000"/>
              <w:right w:val="outset" w:sz="6" w:space="0" w:color="000000"/>
            </w:tcBorders>
            <w:shd w:color="auto" w:fill="D9D9D9" w:themeFill="background1" w:themeFillShade="d9" w:val="clear"/>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tc>
        <w:tc>
          <w:tcPr>
            <w:tcW w:w="428" w:type="dxa"/>
            <w:tcBorders>
              <w:top w:val="outset" w:sz="6" w:space="0" w:color="000000"/>
              <w:left w:val="outset" w:sz="6" w:space="0" w:color="000000"/>
              <w:bottom w:val="outset" w:sz="6" w:space="0" w:color="000000"/>
              <w:right w:val="outset" w:sz="6" w:space="0" w:color="000000"/>
            </w:tcBorders>
            <w:shd w:color="auto" w:fill="D9D9D9" w:themeFill="background1" w:themeFillShade="d9" w:val="clear"/>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tc>
        <w:tc>
          <w:tcPr>
            <w:tcW w:w="566" w:type="dxa"/>
            <w:tcBorders>
              <w:top w:val="outset" w:sz="6" w:space="0" w:color="000000"/>
              <w:left w:val="outset" w:sz="6" w:space="0" w:color="000000"/>
              <w:bottom w:val="outset" w:sz="6" w:space="0" w:color="000000"/>
              <w:right w:val="outset" w:sz="6" w:space="0" w:color="000000"/>
            </w:tcBorders>
            <w:shd w:color="auto" w:fill="D9D9D9" w:themeFill="background1" w:themeFillShade="d9" w:val="clear"/>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tc>
        <w:tc>
          <w:tcPr>
            <w:tcW w:w="1421" w:type="dxa"/>
            <w:tcBorders>
              <w:top w:val="outset" w:sz="6" w:space="0" w:color="000000"/>
              <w:left w:val="outset" w:sz="6" w:space="0" w:color="000000"/>
              <w:bottom w:val="outset" w:sz="6" w:space="0" w:color="000000"/>
              <w:right w:val="outset" w:sz="6" w:space="0" w:color="000000"/>
            </w:tcBorders>
            <w:shd w:color="auto" w:fill="D9D9D9" w:themeFill="background1" w:themeFillShade="d9" w:val="clear"/>
          </w:tcPr>
          <w:p>
            <w:pPr>
              <w:pStyle w:val="Normal"/>
              <w:spacing w:lineRule="auto" w:line="240" w:before="0" w:after="0"/>
              <w:ind w:left="709"/>
              <w:jc w:val="both"/>
              <w:rPr>
                <w:rFonts w:ascii="Times New Roman" w:hAnsi="Times New Roman"/>
                <w:sz w:val="24"/>
                <w:szCs w:val="24"/>
                <w:lang w:eastAsia="ru-RU"/>
              </w:rPr>
            </w:pPr>
            <w:r>
              <w:rPr>
                <w:rFonts w:ascii="Times New Roman" w:hAnsi="Times New Roman"/>
                <w:sz w:val="24"/>
                <w:szCs w:val="24"/>
                <w:lang w:eastAsia="ru-RU"/>
              </w:rPr>
            </w:r>
          </w:p>
        </w:tc>
        <w:tc>
          <w:tcPr>
            <w:tcW w:w="1275" w:type="dxa"/>
            <w:tcBorders>
              <w:top w:val="outset" w:sz="6" w:space="0" w:color="000000"/>
              <w:left w:val="outset" w:sz="6" w:space="0" w:color="000000"/>
              <w:bottom w:val="outset" w:sz="6" w:space="0" w:color="000000"/>
              <w:right w:val="outset" w:sz="6" w:space="0" w:color="000000"/>
            </w:tcBorders>
            <w:shd w:color="auto" w:fill="D9D9D9" w:themeFill="background1" w:themeFillShade="d9" w:val="clear"/>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r>
          </w:p>
        </w:tc>
        <w:tc>
          <w:tcPr>
            <w:tcW w:w="987"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52</w:t>
            </w:r>
          </w:p>
        </w:tc>
      </w:tr>
      <w:tr>
        <w:trPr/>
        <w:tc>
          <w:tcPr>
            <w:tcW w:w="86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11</w:t>
            </w:r>
          </w:p>
        </w:tc>
        <w:tc>
          <w:tcPr>
            <w:tcW w:w="1263"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Математика база</w:t>
            </w:r>
          </w:p>
        </w:tc>
        <w:tc>
          <w:tcPr>
            <w:tcW w:w="1152"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3</w:t>
            </w:r>
          </w:p>
        </w:tc>
        <w:tc>
          <w:tcPr>
            <w:tcW w:w="1260"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3/100</w:t>
            </w:r>
          </w:p>
        </w:tc>
        <w:tc>
          <w:tcPr>
            <w:tcW w:w="439" w:type="dxa"/>
            <w:tcBorders>
              <w:top w:val="outset" w:sz="6" w:space="0" w:color="000000"/>
              <w:left w:val="outset" w:sz="6" w:space="0" w:color="000000"/>
              <w:bottom w:val="outset" w:sz="6" w:space="0" w:color="000000"/>
              <w:right w:val="outset" w:sz="6" w:space="0" w:color="000000"/>
            </w:tcBorders>
            <w:shd w:color="auto" w:fill="FFFFFF" w:themeFill="background1" w:val="clear"/>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1</w:t>
            </w:r>
          </w:p>
        </w:tc>
        <w:tc>
          <w:tcPr>
            <w:tcW w:w="424" w:type="dxa"/>
            <w:tcBorders>
              <w:top w:val="outset" w:sz="6" w:space="0" w:color="000000"/>
              <w:left w:val="outset" w:sz="6" w:space="0" w:color="000000"/>
              <w:bottom w:val="outset" w:sz="6" w:space="0" w:color="000000"/>
              <w:right w:val="outset" w:sz="6" w:space="0" w:color="000000"/>
            </w:tcBorders>
            <w:shd w:color="auto" w:fill="FFFFFF" w:themeFill="background1" w:val="clear"/>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2</w:t>
            </w:r>
          </w:p>
        </w:tc>
        <w:tc>
          <w:tcPr>
            <w:tcW w:w="428" w:type="dxa"/>
            <w:tcBorders>
              <w:top w:val="outset" w:sz="6" w:space="0" w:color="000000"/>
              <w:left w:val="outset" w:sz="6" w:space="0" w:color="000000"/>
              <w:bottom w:val="outset" w:sz="6" w:space="0" w:color="000000"/>
              <w:right w:val="outset" w:sz="6" w:space="0" w:color="000000"/>
            </w:tcBorders>
            <w:shd w:color="auto" w:fill="FFFFFF" w:themeFill="background1" w:val="clear"/>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0</w:t>
            </w:r>
          </w:p>
        </w:tc>
        <w:tc>
          <w:tcPr>
            <w:tcW w:w="566" w:type="dxa"/>
            <w:tcBorders>
              <w:top w:val="outset" w:sz="6" w:space="0" w:color="000000"/>
              <w:left w:val="outset" w:sz="6" w:space="0" w:color="000000"/>
              <w:bottom w:val="outset" w:sz="6" w:space="0" w:color="000000"/>
              <w:right w:val="outset" w:sz="6" w:space="0" w:color="000000"/>
            </w:tcBorders>
            <w:shd w:color="auto" w:fill="FFFFFF" w:themeFill="background1" w:val="clear"/>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0</w:t>
            </w:r>
          </w:p>
        </w:tc>
        <w:tc>
          <w:tcPr>
            <w:tcW w:w="1421" w:type="dxa"/>
            <w:tcBorders>
              <w:top w:val="outset" w:sz="6" w:space="0" w:color="000000"/>
              <w:left w:val="outset" w:sz="6" w:space="0" w:color="000000"/>
              <w:bottom w:val="outset" w:sz="6" w:space="0" w:color="000000"/>
              <w:right w:val="outset" w:sz="6" w:space="0" w:color="000000"/>
            </w:tcBorders>
            <w:shd w:color="auto" w:fill="FFFFFF" w:themeFill="background1" w:val="clear"/>
          </w:tcPr>
          <w:p>
            <w:pPr>
              <w:pStyle w:val="Normal"/>
              <w:spacing w:lineRule="auto" w:line="240" w:before="0" w:after="0"/>
              <w:ind w:left="709"/>
              <w:jc w:val="both"/>
              <w:rPr>
                <w:rFonts w:ascii="Times New Roman" w:hAnsi="Times New Roman"/>
                <w:sz w:val="24"/>
                <w:szCs w:val="24"/>
                <w:lang w:eastAsia="ru-RU"/>
              </w:rPr>
            </w:pPr>
            <w:r>
              <w:rPr>
                <w:rFonts w:ascii="Times New Roman" w:hAnsi="Times New Roman"/>
                <w:sz w:val="24"/>
                <w:szCs w:val="24"/>
                <w:lang w:eastAsia="ru-RU"/>
              </w:rPr>
              <w:t>100%</w:t>
            </w:r>
          </w:p>
        </w:tc>
        <w:tc>
          <w:tcPr>
            <w:tcW w:w="1275" w:type="dxa"/>
            <w:tcBorders>
              <w:top w:val="outset" w:sz="6" w:space="0" w:color="000000"/>
              <w:left w:val="outset" w:sz="6" w:space="0" w:color="000000"/>
              <w:bottom w:val="outset" w:sz="6" w:space="0" w:color="000000"/>
              <w:right w:val="outset" w:sz="6" w:space="0" w:color="000000"/>
            </w:tcBorders>
            <w:shd w:color="auto" w:fill="FFFFFF" w:themeFill="background1" w:val="clear"/>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100%</w:t>
            </w:r>
          </w:p>
        </w:tc>
        <w:tc>
          <w:tcPr>
            <w:tcW w:w="987" w:type="dxa"/>
            <w:tcBorders>
              <w:top w:val="outset" w:sz="6" w:space="0" w:color="000000"/>
              <w:left w:val="outset" w:sz="6" w:space="0" w:color="000000"/>
              <w:bottom w:val="outset" w:sz="6" w:space="0" w:color="000000"/>
              <w:right w:val="outset" w:sz="6" w:space="0" w:color="000000"/>
            </w:tcBorders>
          </w:tcPr>
          <w:p>
            <w:pPr>
              <w:pStyle w:val="Normal"/>
              <w:spacing w:lineRule="auto" w:line="240" w:before="0" w:after="0"/>
              <w:jc w:val="both"/>
              <w:rPr>
                <w:rFonts w:ascii="Times New Roman" w:hAnsi="Times New Roman"/>
                <w:sz w:val="24"/>
                <w:szCs w:val="24"/>
                <w:lang w:eastAsia="ru-RU"/>
              </w:rPr>
            </w:pPr>
            <w:r>
              <w:rPr>
                <w:rFonts w:ascii="Times New Roman" w:hAnsi="Times New Roman"/>
                <w:sz w:val="24"/>
                <w:szCs w:val="24"/>
                <w:lang w:eastAsia="ru-RU"/>
              </w:rPr>
              <w:t>4,3</w:t>
            </w:r>
          </w:p>
        </w:tc>
      </w:tr>
    </w:tbl>
    <w:p>
      <w:pPr>
        <w:pStyle w:val="Normal"/>
        <w:spacing w:lineRule="auto" w:line="240" w:before="0" w:after="0"/>
        <w:ind w:left="709"/>
        <w:jc w:val="both"/>
        <w:rPr>
          <w:rFonts w:ascii="Times New Roman" w:hAnsi="Times New Roman"/>
          <w:b/>
          <w:sz w:val="24"/>
          <w:szCs w:val="24"/>
        </w:rPr>
      </w:pPr>
      <w:r/>
      <w:r>
        <w:rPr>
          <w:rFonts w:ascii="Times New Roman" w:hAnsi="Times New Roman"/>
          <w:b/>
          <w:sz w:val="24"/>
          <w:szCs w:val="24"/>
        </w:rPr>
        <w:t xml:space="preserve">   </w:t>
      </w:r>
    </w:p>
    <w:p>
      <w:pPr>
        <w:pStyle w:val="Normal"/>
        <w:tabs>
          <w:tab w:val="clear" w:pos="708"/>
          <w:tab w:val="left" w:pos="1104" w:leader="none"/>
        </w:tabs>
        <w:spacing w:lineRule="auto" w:line="240" w:before="0" w:after="0"/>
        <w:ind w:left="709"/>
        <w:jc w:val="both"/>
        <w:rPr>
          <w:rFonts w:ascii="Times New Roman" w:hAnsi="Times New Roman"/>
          <w:sz w:val="24"/>
          <w:szCs w:val="24"/>
        </w:rPr>
      </w:pPr>
      <w:r>
        <w:rPr>
          <w:rFonts w:ascii="Times New Roman" w:hAnsi="Times New Roman"/>
          <w:sz w:val="24"/>
          <w:szCs w:val="24"/>
        </w:rPr>
        <w:t xml:space="preserve">Входные результаты  диагностического тестирования  показывают, что обучающиеся 9 класса в целом не справились  с заданиями по математике и  русскому языку. С базовой  и профильной математикой справилось 100% обучающихся. </w:t>
      </w:r>
    </w:p>
    <w:p>
      <w:pPr>
        <w:pStyle w:val="ListParagraph"/>
        <w:tabs>
          <w:tab w:val="clear" w:pos="708"/>
          <w:tab w:val="left" w:pos="567" w:leader="none"/>
        </w:tabs>
        <w:spacing w:lineRule="auto" w:line="240" w:before="0" w:after="0"/>
        <w:ind w:firstLine="142" w:left="709"/>
        <w:contextualSpacing/>
        <w:jc w:val="center"/>
        <w:rPr>
          <w:rFonts w:ascii="Times New Roman" w:hAnsi="Times New Roman"/>
          <w:b/>
          <w:sz w:val="24"/>
          <w:szCs w:val="24"/>
        </w:rPr>
      </w:pPr>
      <w:r>
        <w:rPr>
          <w:rFonts w:ascii="Times New Roman" w:hAnsi="Times New Roman"/>
          <w:b/>
          <w:sz w:val="24"/>
          <w:szCs w:val="24"/>
        </w:rPr>
        <w:t>Результаты</w:t>
      </w:r>
    </w:p>
    <w:p>
      <w:pPr>
        <w:pStyle w:val="ListParagraph"/>
        <w:tabs>
          <w:tab w:val="clear" w:pos="708"/>
          <w:tab w:val="left" w:pos="567" w:leader="none"/>
        </w:tabs>
        <w:spacing w:lineRule="auto" w:line="240" w:before="0" w:after="0"/>
        <w:ind w:firstLine="142" w:left="709"/>
        <w:contextualSpacing/>
        <w:jc w:val="center"/>
        <w:rPr>
          <w:rFonts w:ascii="Times New Roman" w:hAnsi="Times New Roman"/>
          <w:b/>
          <w:sz w:val="24"/>
          <w:szCs w:val="24"/>
        </w:rPr>
      </w:pPr>
      <w:r>
        <w:rPr>
          <w:rFonts w:ascii="Times New Roman" w:hAnsi="Times New Roman"/>
          <w:b/>
          <w:sz w:val="24"/>
          <w:szCs w:val="24"/>
        </w:rPr>
        <w:t>Всероссийской проверочной работы(осень)</w:t>
      </w:r>
    </w:p>
    <w:p>
      <w:pPr>
        <w:pStyle w:val="ListParagraph"/>
        <w:tabs>
          <w:tab w:val="clear" w:pos="708"/>
          <w:tab w:val="left" w:pos="1104" w:leader="none"/>
        </w:tabs>
        <w:spacing w:lineRule="auto" w:line="240" w:before="0" w:after="0"/>
        <w:ind w:left="709"/>
        <w:contextualSpacing/>
        <w:jc w:val="center"/>
        <w:rPr>
          <w:rFonts w:ascii="Times New Roman" w:hAnsi="Times New Roman"/>
          <w:color w:val="FF0000"/>
          <w:sz w:val="24"/>
          <w:szCs w:val="24"/>
        </w:rPr>
      </w:pPr>
      <w:r>
        <w:rPr>
          <w:rFonts w:ascii="Times New Roman" w:hAnsi="Times New Roman"/>
          <w:color w:val="FF0000"/>
          <w:sz w:val="24"/>
          <w:szCs w:val="24"/>
        </w:rPr>
      </w:r>
    </w:p>
    <w:tbl>
      <w:tblPr>
        <w:tblW w:w="9252" w:type="dxa"/>
        <w:jc w:val="center"/>
        <w:tblInd w:w="0" w:type="dxa"/>
        <w:tblLayout w:type="fixed"/>
        <w:tblCellMar>
          <w:top w:w="0" w:type="dxa"/>
          <w:left w:w="108" w:type="dxa"/>
          <w:bottom w:w="0" w:type="dxa"/>
          <w:right w:w="108" w:type="dxa"/>
        </w:tblCellMar>
        <w:tblLook w:val="04a0"/>
      </w:tblPr>
      <w:tblGrid>
        <w:gridCol w:w="1682"/>
        <w:gridCol w:w="816"/>
        <w:gridCol w:w="984"/>
        <w:gridCol w:w="949"/>
        <w:gridCol w:w="1580"/>
        <w:gridCol w:w="1311"/>
        <w:gridCol w:w="816"/>
        <w:gridCol w:w="1113"/>
      </w:tblGrid>
      <w:tr>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51"/>
              <w:jc w:val="both"/>
              <w:rPr>
                <w:rFonts w:ascii="Times New Roman" w:hAnsi="Times New Roman"/>
                <w:sz w:val="24"/>
                <w:szCs w:val="24"/>
              </w:rPr>
            </w:pPr>
            <w:r>
              <w:rPr>
                <w:rFonts w:ascii="Times New Roman" w:hAnsi="Times New Roman"/>
                <w:sz w:val="24"/>
                <w:szCs w:val="24"/>
              </w:rPr>
              <w:t>Предмет</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91" w:right="-392"/>
              <w:jc w:val="both"/>
              <w:rPr>
                <w:rFonts w:ascii="Times New Roman" w:hAnsi="Times New Roman"/>
                <w:sz w:val="24"/>
                <w:szCs w:val="24"/>
              </w:rPr>
            </w:pPr>
            <w:r>
              <w:rPr>
                <w:rFonts w:ascii="Times New Roman" w:hAnsi="Times New Roman"/>
                <w:sz w:val="24"/>
                <w:szCs w:val="24"/>
              </w:rPr>
              <w:t>Класс</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Кол-во  человек</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Выпол</w:t>
            </w:r>
          </w:p>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нили  работу</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Дата</w:t>
            </w:r>
          </w:p>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проведе</w:t>
            </w:r>
          </w:p>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ния</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Успева</w:t>
            </w:r>
          </w:p>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емость %</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Качес</w:t>
            </w:r>
          </w:p>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тво %</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rPr>
            </w:pPr>
            <w:r>
              <w:rPr>
                <w:rFonts w:ascii="Times New Roman" w:hAnsi="Times New Roman"/>
                <w:sz w:val="24"/>
                <w:szCs w:val="24"/>
              </w:rPr>
              <w:t>Средн.</w:t>
            </w:r>
          </w:p>
          <w:p>
            <w:pPr>
              <w:pStyle w:val="Normal"/>
              <w:spacing w:lineRule="auto" w:line="240" w:before="0" w:after="0"/>
              <w:ind w:left="14"/>
              <w:jc w:val="both"/>
              <w:rPr>
                <w:rFonts w:ascii="Times New Roman" w:hAnsi="Times New Roman"/>
                <w:sz w:val="24"/>
                <w:szCs w:val="24"/>
              </w:rPr>
            </w:pPr>
            <w:r>
              <w:rPr>
                <w:rFonts w:ascii="Times New Roman" w:hAnsi="Times New Roman"/>
                <w:sz w:val="24"/>
                <w:szCs w:val="24"/>
              </w:rPr>
              <w:t>оценка</w:t>
            </w:r>
          </w:p>
        </w:tc>
      </w:tr>
      <w:tr>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Русский язык ч. 1 и ч. 2</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5</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6</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9</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19.09</w:t>
            </w:r>
          </w:p>
          <w:p>
            <w:pPr>
              <w:pStyle w:val="Normal"/>
              <w:spacing w:lineRule="auto" w:line="240" w:before="0" w:after="0"/>
              <w:rPr>
                <w:rFonts w:ascii="Times New Roman" w:hAnsi="Times New Roman"/>
                <w:sz w:val="24"/>
                <w:szCs w:val="24"/>
              </w:rPr>
            </w:pPr>
            <w:r>
              <w:rPr>
                <w:rFonts w:ascii="Times New Roman" w:hAnsi="Times New Roman"/>
                <w:sz w:val="24"/>
                <w:szCs w:val="24"/>
              </w:rPr>
              <w:t>20.09</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lang w:val="tt-RU"/>
              </w:rPr>
            </w:pPr>
            <w:r>
              <w:rPr>
                <w:rFonts w:ascii="Times New Roman" w:hAnsi="Times New Roman"/>
                <w:sz w:val="24"/>
                <w:szCs w:val="24"/>
                <w:lang w:val="tt-RU"/>
              </w:rPr>
              <w:t>33,33</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3,5</w:t>
            </w:r>
          </w:p>
        </w:tc>
      </w:tr>
      <w:tr>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Математика</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5</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6</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9</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22.09</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55,55</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3,8</w:t>
            </w:r>
          </w:p>
        </w:tc>
      </w:tr>
      <w:tr>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Окружающий мир</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5</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6</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6</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24.09</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lang w:val="tt-RU"/>
              </w:rPr>
            </w:pPr>
            <w:r>
              <w:rPr>
                <w:rFonts w:ascii="Times New Roman" w:hAnsi="Times New Roman"/>
                <w:sz w:val="24"/>
                <w:szCs w:val="24"/>
                <w:lang w:val="tt-RU"/>
              </w:rPr>
              <w:t>66,67</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4,6</w:t>
            </w:r>
          </w:p>
        </w:tc>
      </w:tr>
      <w:tr>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Русский язык</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6</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5</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5</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21.09</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60</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3,6</w:t>
            </w:r>
          </w:p>
        </w:tc>
      </w:tr>
      <w:tr>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Математика</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6</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5</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4</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23.09</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lang w:val="tt-RU"/>
              </w:rPr>
            </w:pPr>
            <w:r>
              <w:rPr>
                <w:rFonts w:ascii="Times New Roman" w:hAnsi="Times New Roman"/>
                <w:sz w:val="24"/>
                <w:szCs w:val="24"/>
                <w:lang w:val="tt-RU"/>
              </w:rPr>
              <w:t>50</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3,5</w:t>
            </w:r>
          </w:p>
        </w:tc>
      </w:tr>
      <w:tr>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Биология</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6</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5</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5</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19.09</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60</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3,6</w:t>
            </w:r>
          </w:p>
        </w:tc>
      </w:tr>
      <w:tr>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История</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6</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5</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5</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22.09</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lang w:val="tt-RU"/>
              </w:rPr>
            </w:pPr>
            <w:r>
              <w:rPr>
                <w:rFonts w:ascii="Times New Roman" w:hAnsi="Times New Roman"/>
                <w:sz w:val="24"/>
                <w:szCs w:val="24"/>
                <w:lang w:val="tt-RU"/>
              </w:rPr>
              <w:t>20</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rPr>
            </w:pPr>
            <w:r>
              <w:rPr>
                <w:rFonts w:ascii="Times New Roman" w:hAnsi="Times New Roman"/>
                <w:sz w:val="24"/>
                <w:szCs w:val="24"/>
              </w:rPr>
              <w:t>3,4</w:t>
            </w:r>
          </w:p>
        </w:tc>
      </w:tr>
      <w:tr>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Математика</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7</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5</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4</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26.09</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lang w:val="tt-RU"/>
              </w:rPr>
            </w:pPr>
            <w:r>
              <w:rPr>
                <w:rFonts w:ascii="Times New Roman" w:hAnsi="Times New Roman"/>
                <w:sz w:val="24"/>
                <w:szCs w:val="24"/>
                <w:lang w:val="tt-RU"/>
              </w:rPr>
              <w:t>50</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4,5</w:t>
            </w:r>
          </w:p>
        </w:tc>
      </w:tr>
      <w:tr>
        <w:trPr>
          <w:trHeight w:val="525" w:hRule="atLeast"/>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Русский язык</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7</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5</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5</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01.10</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lang w:val="tt-RU"/>
              </w:rPr>
            </w:pPr>
            <w:r>
              <w:rPr>
                <w:rFonts w:ascii="Times New Roman" w:hAnsi="Times New Roman"/>
                <w:sz w:val="24"/>
                <w:szCs w:val="24"/>
                <w:lang w:val="tt-RU"/>
              </w:rPr>
              <w:t>60</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3,6</w:t>
            </w:r>
          </w:p>
        </w:tc>
      </w:tr>
      <w:tr>
        <w:trPr>
          <w:trHeight w:val="474" w:hRule="atLeast"/>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География</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7</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5</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5</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29.09</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lang w:val="tt-RU"/>
              </w:rPr>
            </w:pPr>
            <w:r>
              <w:rPr>
                <w:rFonts w:ascii="Times New Roman" w:hAnsi="Times New Roman"/>
                <w:sz w:val="24"/>
                <w:szCs w:val="24"/>
                <w:lang w:val="tt-RU"/>
              </w:rPr>
              <w:t>0</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3</w:t>
            </w:r>
          </w:p>
        </w:tc>
      </w:tr>
      <w:tr>
        <w:trPr>
          <w:trHeight w:val="306" w:hRule="atLeast"/>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История</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7</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5</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4</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07.10</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lang w:val="tt-RU"/>
              </w:rPr>
            </w:pPr>
            <w:r>
              <w:rPr>
                <w:rFonts w:ascii="Times New Roman" w:hAnsi="Times New Roman"/>
                <w:sz w:val="24"/>
                <w:szCs w:val="24"/>
                <w:lang w:val="tt-RU"/>
              </w:rPr>
              <w:t>20</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3,4</w:t>
            </w:r>
          </w:p>
        </w:tc>
      </w:tr>
      <w:tr>
        <w:trPr>
          <w:trHeight w:val="510" w:hRule="atLeast"/>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Математика</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8</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10</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8</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03.10</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lang w:val="tt-RU"/>
              </w:rPr>
            </w:pPr>
            <w:r>
              <w:rPr>
                <w:rFonts w:ascii="Times New Roman" w:hAnsi="Times New Roman"/>
                <w:sz w:val="24"/>
                <w:szCs w:val="24"/>
                <w:lang w:val="tt-RU"/>
              </w:rPr>
              <w:t>87,5</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4</w:t>
            </w:r>
          </w:p>
        </w:tc>
      </w:tr>
      <w:tr>
        <w:trPr>
          <w:trHeight w:val="181" w:hRule="atLeast"/>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Русский язык</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8</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10</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9</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08.10</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lang w:val="tt-RU"/>
              </w:rPr>
            </w:pPr>
            <w:r>
              <w:rPr>
                <w:rFonts w:ascii="Times New Roman" w:hAnsi="Times New Roman"/>
                <w:sz w:val="24"/>
                <w:szCs w:val="24"/>
                <w:lang w:val="tt-RU"/>
              </w:rPr>
              <w:t>55,56</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3,5</w:t>
            </w:r>
          </w:p>
        </w:tc>
      </w:tr>
      <w:tr>
        <w:trPr>
          <w:trHeight w:val="256" w:hRule="atLeast"/>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География</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8</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10</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10</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01.04</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lang w:val="tt-RU"/>
              </w:rPr>
            </w:pPr>
            <w:r>
              <w:rPr>
                <w:rFonts w:ascii="Times New Roman" w:hAnsi="Times New Roman"/>
                <w:sz w:val="24"/>
                <w:szCs w:val="24"/>
                <w:lang w:val="tt-RU"/>
              </w:rPr>
              <w:t>40</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3,4</w:t>
            </w:r>
          </w:p>
        </w:tc>
      </w:tr>
      <w:tr>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Обществознание</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8</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10</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10</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10.10</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rPr>
            </w:pPr>
            <w:r>
              <w:rPr>
                <w:rFonts w:ascii="Times New Roman" w:hAnsi="Times New Roman"/>
                <w:sz w:val="24"/>
                <w:szCs w:val="24"/>
              </w:rPr>
              <w:t>4</w:t>
            </w:r>
          </w:p>
        </w:tc>
      </w:tr>
      <w:tr>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Английский  язык</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8</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10</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10</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12.10</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80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40</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3,3</w:t>
            </w:r>
          </w:p>
        </w:tc>
      </w:tr>
      <w:tr>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Математика</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9</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5</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5</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07.10</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60</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3,6</w:t>
            </w:r>
          </w:p>
        </w:tc>
      </w:tr>
      <w:tr>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Русский язык</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9</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5</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5</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04.10</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lang w:val="tt-RU"/>
              </w:rPr>
            </w:pPr>
            <w:r>
              <w:rPr>
                <w:rFonts w:ascii="Times New Roman" w:hAnsi="Times New Roman"/>
                <w:sz w:val="24"/>
                <w:szCs w:val="24"/>
                <w:lang w:val="tt-RU"/>
              </w:rPr>
              <w:t>100</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4,2</w:t>
            </w:r>
          </w:p>
        </w:tc>
      </w:tr>
      <w:tr>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Обществознание</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9</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5</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5</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27.09</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lang w:val="tt-RU"/>
              </w:rPr>
            </w:pPr>
            <w:r>
              <w:rPr>
                <w:rFonts w:ascii="Times New Roman" w:hAnsi="Times New Roman"/>
                <w:sz w:val="24"/>
                <w:szCs w:val="24"/>
                <w:lang w:val="tt-RU"/>
              </w:rPr>
              <w:t>100</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4</w:t>
            </w:r>
          </w:p>
        </w:tc>
      </w:tr>
      <w:tr>
        <w:trPr/>
        <w:tc>
          <w:tcPr>
            <w:tcW w:w="168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Биология</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9</w:t>
            </w:r>
          </w:p>
        </w:tc>
        <w:tc>
          <w:tcPr>
            <w:tcW w:w="984"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5</w:t>
            </w:r>
          </w:p>
        </w:tc>
        <w:tc>
          <w:tcPr>
            <w:tcW w:w="94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1"/>
              <w:jc w:val="both"/>
              <w:rPr>
                <w:rFonts w:ascii="Times New Roman" w:hAnsi="Times New Roman"/>
                <w:sz w:val="24"/>
                <w:szCs w:val="24"/>
              </w:rPr>
            </w:pPr>
            <w:r>
              <w:rPr>
                <w:rFonts w:ascii="Times New Roman" w:hAnsi="Times New Roman"/>
                <w:sz w:val="24"/>
                <w:szCs w:val="24"/>
              </w:rPr>
              <w:t>4</w:t>
            </w:r>
          </w:p>
        </w:tc>
        <w:tc>
          <w:tcPr>
            <w:tcW w:w="158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sz w:val="24"/>
                <w:szCs w:val="24"/>
              </w:rPr>
            </w:pPr>
            <w:r>
              <w:rPr>
                <w:rFonts w:ascii="Times New Roman" w:hAnsi="Times New Roman"/>
                <w:sz w:val="24"/>
                <w:szCs w:val="24"/>
              </w:rPr>
              <w:t>30.09</w:t>
            </w:r>
          </w:p>
        </w:tc>
        <w:tc>
          <w:tcPr>
            <w:tcW w:w="131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rPr>
            </w:pPr>
            <w:r>
              <w:rPr>
                <w:rFonts w:ascii="Times New Roman" w:hAnsi="Times New Roman"/>
                <w:sz w:val="24"/>
                <w:szCs w:val="24"/>
              </w:rPr>
              <w:t>100</w:t>
            </w:r>
          </w:p>
        </w:tc>
        <w:tc>
          <w:tcPr>
            <w:tcW w:w="81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34"/>
              <w:jc w:val="both"/>
              <w:rPr>
                <w:rFonts w:ascii="Times New Roman" w:hAnsi="Times New Roman"/>
                <w:sz w:val="24"/>
                <w:szCs w:val="24"/>
                <w:lang w:val="tt-RU"/>
              </w:rPr>
            </w:pPr>
            <w:r>
              <w:rPr>
                <w:rFonts w:ascii="Times New Roman" w:hAnsi="Times New Roman"/>
                <w:sz w:val="24"/>
                <w:szCs w:val="24"/>
                <w:lang w:val="tt-RU"/>
              </w:rPr>
              <w:t>50</w:t>
            </w:r>
          </w:p>
        </w:tc>
        <w:tc>
          <w:tcPr>
            <w:tcW w:w="111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
              <w:jc w:val="both"/>
              <w:rPr>
                <w:rFonts w:ascii="Times New Roman" w:hAnsi="Times New Roman"/>
                <w:sz w:val="24"/>
                <w:szCs w:val="24"/>
                <w:lang w:val="tt-RU"/>
              </w:rPr>
            </w:pPr>
            <w:r>
              <w:rPr>
                <w:rFonts w:ascii="Times New Roman" w:hAnsi="Times New Roman"/>
                <w:sz w:val="24"/>
                <w:szCs w:val="24"/>
                <w:lang w:val="tt-RU"/>
              </w:rPr>
              <w:t>4,5</w:t>
            </w:r>
          </w:p>
        </w:tc>
      </w:tr>
    </w:tbl>
    <w:p>
      <w:pPr>
        <w:pStyle w:val="BodyText"/>
        <w:ind w:left="709"/>
        <w:jc w:val="both"/>
        <w:rPr>
          <w:rFonts w:ascii="Times New Roman" w:hAnsi="Times New Roman"/>
          <w:color w:val="FF0000"/>
        </w:rPr>
      </w:pPr>
      <w:r>
        <w:rPr>
          <w:rFonts w:ascii="Times New Roman" w:hAnsi="Times New Roman"/>
          <w:color w:val="FF0000"/>
        </w:rPr>
      </w:r>
    </w:p>
    <w:p>
      <w:pPr>
        <w:pStyle w:val="BodyText"/>
        <w:ind w:left="709" w:right="408"/>
        <w:jc w:val="both"/>
        <w:rPr>
          <w:rFonts w:ascii="Times New Roman" w:hAnsi="Times New Roman"/>
        </w:rPr>
      </w:pPr>
      <w:r>
        <w:rPr>
          <w:rFonts w:ascii="Times New Roman" w:hAnsi="Times New Roman"/>
        </w:rPr>
        <w:t>Осенью  2022 года для учеников 5-9-х классов были проведены всероссийские проверочные работы, чтобы определить уровень и качество знаний за предыдущий год обучения. Ученики в целом справились с предложенными работами и продемонстрировали нормальный уровень достижения учебных результатов. Анализ результатов по отдельным заданиям показал необходимость  дополнительной работы. Руководителям ШМО было рекомендовано:</w:t>
      </w:r>
    </w:p>
    <w:p>
      <w:pPr>
        <w:pStyle w:val="BodyText"/>
        <w:ind w:left="709"/>
        <w:jc w:val="both"/>
        <w:rPr>
          <w:rFonts w:ascii="Times New Roman" w:hAnsi="Times New Roman"/>
          <w:color w:val="FF0000"/>
        </w:rPr>
      </w:pPr>
      <w:r>
        <w:rPr>
          <w:rFonts w:ascii="Times New Roman" w:hAnsi="Times New Roman"/>
          <w:color w:val="FF0000"/>
        </w:rPr>
      </w:r>
    </w:p>
    <w:p>
      <w:pPr>
        <w:pStyle w:val="ListParagraph"/>
        <w:widowControl w:val="false"/>
        <w:numPr>
          <w:ilvl w:val="0"/>
          <w:numId w:val="21"/>
        </w:numPr>
        <w:tabs>
          <w:tab w:val="clear" w:pos="708"/>
          <w:tab w:val="left" w:pos="924" w:leader="none"/>
        </w:tabs>
        <w:spacing w:lineRule="auto" w:line="240" w:before="0" w:after="0"/>
        <w:ind w:hanging="361" w:left="709"/>
        <w:contextualSpacing w:val="false"/>
        <w:jc w:val="both"/>
        <w:rPr>
          <w:rFonts w:ascii="Times New Roman" w:hAnsi="Times New Roman"/>
          <w:sz w:val="24"/>
          <w:szCs w:val="24"/>
        </w:rPr>
      </w:pPr>
      <w:r>
        <w:rPr>
          <w:rFonts w:ascii="Times New Roman" w:hAnsi="Times New Roman"/>
          <w:sz w:val="24"/>
          <w:szCs w:val="24"/>
        </w:rPr>
        <w:t>Спланировать коррекционную работу, чтобы устранить пробелы.</w:t>
      </w:r>
    </w:p>
    <w:p>
      <w:pPr>
        <w:pStyle w:val="ListParagraph"/>
        <w:widowControl w:val="false"/>
        <w:numPr>
          <w:ilvl w:val="0"/>
          <w:numId w:val="21"/>
        </w:numPr>
        <w:tabs>
          <w:tab w:val="clear" w:pos="708"/>
          <w:tab w:val="left" w:pos="924" w:leader="none"/>
        </w:tabs>
        <w:spacing w:lineRule="auto" w:line="240" w:before="0" w:after="0"/>
        <w:ind w:hanging="361" w:left="709"/>
        <w:contextualSpacing w:val="false"/>
        <w:jc w:val="both"/>
        <w:rPr>
          <w:rFonts w:ascii="Times New Roman" w:hAnsi="Times New Roman"/>
          <w:sz w:val="24"/>
          <w:szCs w:val="24"/>
        </w:rPr>
      </w:pPr>
      <w:r>
        <w:rPr>
          <w:rFonts w:ascii="Times New Roman" w:hAnsi="Times New Roman"/>
          <w:sz w:val="24"/>
          <w:szCs w:val="24"/>
        </w:rPr>
        <w:t>Организовать повторение по темам, проблемным для класса  в целом.</w:t>
      </w:r>
    </w:p>
    <w:p>
      <w:pPr>
        <w:pStyle w:val="ListParagraph"/>
        <w:widowControl w:val="false"/>
        <w:numPr>
          <w:ilvl w:val="0"/>
          <w:numId w:val="21"/>
        </w:numPr>
        <w:tabs>
          <w:tab w:val="clear" w:pos="708"/>
          <w:tab w:val="left" w:pos="924" w:leader="none"/>
        </w:tabs>
        <w:spacing w:lineRule="auto" w:line="240" w:before="0" w:after="0"/>
        <w:ind w:hanging="361" w:left="709" w:right="392"/>
        <w:contextualSpacing w:val="false"/>
        <w:jc w:val="both"/>
        <w:rPr>
          <w:rFonts w:ascii="Times New Roman" w:hAnsi="Times New Roman"/>
          <w:sz w:val="24"/>
          <w:szCs w:val="24"/>
        </w:rPr>
      </w:pPr>
      <w:r>
        <w:rPr>
          <w:rFonts w:ascii="Times New Roman" w:hAnsi="Times New Roman"/>
          <w:sz w:val="24"/>
          <w:szCs w:val="24"/>
        </w:rPr>
        <w:t>Провести индивидуальные тренировочные упражнения по разделам учебного курса, которые  вызвали наибольшие затруднения.</w:t>
      </w:r>
    </w:p>
    <w:p>
      <w:pPr>
        <w:pStyle w:val="ListParagraph"/>
        <w:widowControl w:val="false"/>
        <w:numPr>
          <w:ilvl w:val="0"/>
          <w:numId w:val="21"/>
        </w:numPr>
        <w:tabs>
          <w:tab w:val="clear" w:pos="708"/>
          <w:tab w:val="left" w:pos="924" w:leader="none"/>
        </w:tabs>
        <w:spacing w:lineRule="auto" w:line="240" w:before="0" w:after="0"/>
        <w:ind w:hanging="361" w:left="709"/>
        <w:contextualSpacing w:val="false"/>
        <w:jc w:val="both"/>
        <w:rPr>
          <w:rFonts w:ascii="Times New Roman" w:hAnsi="Times New Roman"/>
          <w:sz w:val="24"/>
          <w:szCs w:val="24"/>
        </w:rPr>
      </w:pPr>
      <w:r>
        <w:rPr>
          <w:rFonts w:ascii="Times New Roman" w:hAnsi="Times New Roman"/>
          <w:sz w:val="24"/>
          <w:szCs w:val="24"/>
        </w:rPr>
        <w:t>Для учеников, которые имели низкие показатели, организовали дополнительные занятия.</w:t>
      </w:r>
    </w:p>
    <w:p>
      <w:pPr>
        <w:pStyle w:val="BodyText"/>
        <w:ind w:left="709"/>
        <w:jc w:val="both"/>
        <w:rPr>
          <w:rFonts w:ascii="Times New Roman" w:hAnsi="Times New Roman"/>
          <w:color w:val="FF0000"/>
        </w:rPr>
      </w:pPr>
      <w:r>
        <w:rPr>
          <w:rFonts w:ascii="Times New Roman" w:hAnsi="Times New Roman"/>
          <w:color w:val="FF0000"/>
        </w:rPr>
      </w:r>
    </w:p>
    <w:p>
      <w:pPr>
        <w:pStyle w:val="BodyText"/>
        <w:ind w:left="709"/>
        <w:jc w:val="both"/>
        <w:rPr>
          <w:rFonts w:ascii="Times New Roman" w:hAnsi="Times New Roman"/>
        </w:rPr>
      </w:pPr>
      <w:r>
        <w:rPr>
          <w:rFonts w:ascii="Times New Roman" w:hAnsi="Times New Roman"/>
        </w:rPr>
        <w:t>В соответствии с СП3.1/2.43598–20 и методическими рекомендациями по организации начала</w:t>
      </w:r>
    </w:p>
    <w:p>
      <w:pPr>
        <w:pStyle w:val="BodyText"/>
        <w:ind w:left="709" w:right="407"/>
        <w:jc w:val="both"/>
        <w:rPr>
          <w:rFonts w:ascii="Times New Roman" w:hAnsi="Times New Roman"/>
        </w:rPr>
      </w:pPr>
      <w:r>
        <w:rPr>
          <w:rFonts w:ascii="Times New Roman" w:hAnsi="Times New Roman"/>
        </w:rPr>
        <w:t>работы образовательных организаций Республики Татарстан в 2022/2023 учебном году администрация школы:</w:t>
      </w:r>
    </w:p>
    <w:p>
      <w:pPr>
        <w:pStyle w:val="ListParagraph"/>
        <w:widowControl w:val="false"/>
        <w:numPr>
          <w:ilvl w:val="2"/>
          <w:numId w:val="20"/>
        </w:numPr>
        <w:tabs>
          <w:tab w:val="clear" w:pos="708"/>
          <w:tab w:val="left" w:pos="924" w:leader="none"/>
        </w:tabs>
        <w:spacing w:lineRule="auto" w:line="240" w:before="0" w:after="0"/>
        <w:ind w:hanging="361" w:left="709" w:right="1120"/>
        <w:contextualSpacing w:val="false"/>
        <w:jc w:val="both"/>
        <w:rPr>
          <w:rFonts w:ascii="Times New Roman" w:hAnsi="Times New Roman"/>
          <w:sz w:val="24"/>
          <w:szCs w:val="24"/>
        </w:rPr>
      </w:pPr>
      <w:r>
        <w:rPr>
          <w:rFonts w:ascii="Times New Roman" w:hAnsi="Times New Roman"/>
          <w:sz w:val="24"/>
          <w:szCs w:val="24"/>
        </w:rPr>
        <w:t>Уведомила территориальный орган Роспотребнадзора о дате начала образовательного процесса.</w:t>
      </w:r>
    </w:p>
    <w:p>
      <w:pPr>
        <w:pStyle w:val="ListParagraph"/>
        <w:widowControl w:val="false"/>
        <w:numPr>
          <w:ilvl w:val="2"/>
          <w:numId w:val="20"/>
        </w:numPr>
        <w:tabs>
          <w:tab w:val="clear" w:pos="708"/>
          <w:tab w:val="left" w:pos="924" w:leader="none"/>
        </w:tabs>
        <w:spacing w:lineRule="auto" w:line="240" w:before="0" w:after="0"/>
        <w:ind w:hanging="361" w:left="709"/>
        <w:contextualSpacing w:val="false"/>
        <w:jc w:val="both"/>
        <w:rPr>
          <w:rFonts w:ascii="Times New Roman" w:hAnsi="Times New Roman"/>
          <w:sz w:val="24"/>
          <w:szCs w:val="24"/>
        </w:rPr>
      </w:pPr>
      <w:r>
        <w:rPr>
          <w:rFonts w:ascii="Times New Roman" w:hAnsi="Times New Roman"/>
          <w:sz w:val="24"/>
          <w:szCs w:val="24"/>
        </w:rPr>
        <w:t>Разработала график и входа учеников через четыре входа в учреждение.</w:t>
      </w:r>
    </w:p>
    <w:p>
      <w:pPr>
        <w:pStyle w:val="ListParagraph"/>
        <w:widowControl w:val="false"/>
        <w:numPr>
          <w:ilvl w:val="2"/>
          <w:numId w:val="20"/>
        </w:numPr>
        <w:tabs>
          <w:tab w:val="clear" w:pos="708"/>
          <w:tab w:val="left" w:pos="924" w:leader="none"/>
        </w:tabs>
        <w:spacing w:lineRule="auto" w:line="240" w:before="0" w:after="0"/>
        <w:ind w:hanging="361" w:left="709"/>
        <w:contextualSpacing w:val="false"/>
        <w:jc w:val="both"/>
        <w:rPr>
          <w:rFonts w:ascii="Times New Roman" w:hAnsi="Times New Roman"/>
          <w:sz w:val="24"/>
          <w:szCs w:val="24"/>
        </w:rPr>
      </w:pPr>
      <w:r>
        <w:rPr>
          <w:rFonts w:ascii="Times New Roman" w:hAnsi="Times New Roman"/>
          <w:sz w:val="24"/>
          <w:szCs w:val="24"/>
        </w:rPr>
        <w:t>Закрепила классы за кабинетами.</w:t>
      </w:r>
    </w:p>
    <w:p>
      <w:pPr>
        <w:pStyle w:val="ListParagraph"/>
        <w:widowControl w:val="false"/>
        <w:numPr>
          <w:ilvl w:val="2"/>
          <w:numId w:val="20"/>
        </w:numPr>
        <w:tabs>
          <w:tab w:val="clear" w:pos="708"/>
          <w:tab w:val="left" w:pos="924" w:leader="none"/>
        </w:tabs>
        <w:spacing w:lineRule="auto" w:line="240" w:before="0" w:after="0"/>
        <w:ind w:hanging="361" w:left="709"/>
        <w:contextualSpacing w:val="false"/>
        <w:jc w:val="both"/>
        <w:rPr>
          <w:rFonts w:ascii="Times New Roman" w:hAnsi="Times New Roman"/>
          <w:sz w:val="24"/>
          <w:szCs w:val="24"/>
        </w:rPr>
      </w:pPr>
      <w:r>
        <w:rPr>
          <w:rFonts w:ascii="Times New Roman" w:hAnsi="Times New Roman"/>
          <w:sz w:val="24"/>
          <w:szCs w:val="24"/>
        </w:rPr>
        <w:t>Составила и утвердила графики уборки, проветривания кабинетов и рекреаций.</w:t>
      </w:r>
    </w:p>
    <w:p>
      <w:pPr>
        <w:pStyle w:val="ListParagraph"/>
        <w:widowControl w:val="false"/>
        <w:numPr>
          <w:ilvl w:val="2"/>
          <w:numId w:val="20"/>
        </w:numPr>
        <w:tabs>
          <w:tab w:val="clear" w:pos="708"/>
          <w:tab w:val="left" w:pos="924" w:leader="none"/>
        </w:tabs>
        <w:spacing w:lineRule="auto" w:line="240" w:before="0" w:after="0"/>
        <w:ind w:hanging="361" w:left="709" w:right="1087"/>
        <w:contextualSpacing w:val="false"/>
        <w:jc w:val="both"/>
        <w:rPr>
          <w:rFonts w:ascii="Times New Roman" w:hAnsi="Times New Roman"/>
          <w:sz w:val="24"/>
          <w:szCs w:val="24"/>
        </w:rPr>
      </w:pPr>
      <w:r>
        <w:rPr>
          <w:rFonts w:ascii="Times New Roman" w:hAnsi="Times New Roman"/>
          <w:sz w:val="24"/>
          <w:szCs w:val="24"/>
        </w:rPr>
        <w:t>Подготовила расписание работы столовой и приема пищи с учетом дистанцированной рассадки классов.</w:t>
      </w:r>
    </w:p>
    <w:p>
      <w:pPr>
        <w:pStyle w:val="ListParagraph"/>
        <w:widowControl w:val="false"/>
        <w:numPr>
          <w:ilvl w:val="2"/>
          <w:numId w:val="20"/>
        </w:numPr>
        <w:tabs>
          <w:tab w:val="clear" w:pos="708"/>
          <w:tab w:val="left" w:pos="924" w:leader="none"/>
        </w:tabs>
        <w:spacing w:lineRule="auto" w:line="240" w:before="0" w:after="0"/>
        <w:ind w:hanging="361" w:left="709" w:right="527"/>
        <w:contextualSpacing w:val="false"/>
        <w:jc w:val="both"/>
        <w:rPr>
          <w:rFonts w:ascii="Times New Roman" w:hAnsi="Times New Roman"/>
          <w:sz w:val="24"/>
          <w:szCs w:val="24"/>
        </w:rPr>
      </w:pPr>
      <w:r>
        <w:rPr>
          <w:rFonts w:ascii="Times New Roman" w:hAnsi="Times New Roman"/>
          <w:sz w:val="24"/>
          <w:szCs w:val="24"/>
        </w:rPr>
        <w:t>Разместила на сайте школы необходимую информацию о соблюдении антикоронавирусных мер, ссылки распространяли по официальным родительским группам.</w:t>
      </w:r>
    </w:p>
    <w:p>
      <w:pPr>
        <w:pStyle w:val="ListParagraph"/>
        <w:widowControl w:val="false"/>
        <w:numPr>
          <w:ilvl w:val="2"/>
          <w:numId w:val="20"/>
        </w:numPr>
        <w:tabs>
          <w:tab w:val="clear" w:pos="708"/>
          <w:tab w:val="left" w:pos="924" w:leader="none"/>
        </w:tabs>
        <w:spacing w:lineRule="auto" w:line="240" w:before="0" w:after="0"/>
        <w:ind w:hanging="361" w:left="709"/>
        <w:contextualSpacing w:val="false"/>
        <w:jc w:val="both"/>
        <w:rPr>
          <w:rFonts w:ascii="Times New Roman" w:hAnsi="Times New Roman"/>
          <w:sz w:val="24"/>
          <w:szCs w:val="24"/>
        </w:rPr>
      </w:pPr>
      <w:r>
        <w:rPr>
          <w:rFonts w:ascii="Times New Roman" w:hAnsi="Times New Roman"/>
          <w:sz w:val="24"/>
          <w:szCs w:val="24"/>
        </w:rPr>
        <w:t>Закупила бесконтактные термометры, рециркуляторы передвижные и настенные средства</w:t>
      </w:r>
    </w:p>
    <w:p>
      <w:pPr>
        <w:pStyle w:val="BodyText"/>
        <w:ind w:left="709" w:right="289"/>
        <w:jc w:val="both"/>
        <w:rPr>
          <w:rFonts w:ascii="Times New Roman" w:hAnsi="Times New Roman"/>
        </w:rPr>
      </w:pPr>
      <w:r>
        <w:rPr>
          <w:rFonts w:ascii="Times New Roman" w:hAnsi="Times New Roman"/>
        </w:rPr>
        <w:t>и устройства для антисептической обработки рук, маски многоразового использования, маски медицинские, перчатки, санитарные средства. Запасы регулярно пополняются, чтобы</w:t>
      </w:r>
    </w:p>
    <w:p>
      <w:pPr>
        <w:pStyle w:val="BodyText"/>
        <w:ind w:left="709"/>
        <w:jc w:val="both"/>
        <w:rPr>
          <w:rFonts w:ascii="Times New Roman" w:hAnsi="Times New Roman"/>
        </w:rPr>
      </w:pPr>
      <w:r>
        <w:rPr>
          <w:rFonts w:ascii="Times New Roman" w:hAnsi="Times New Roman"/>
        </w:rPr>
        <w:t>их хватало на два месяца.</w:t>
      </w:r>
    </w:p>
    <w:p>
      <w:pPr>
        <w:pStyle w:val="BodyText"/>
        <w:ind w:left="709"/>
        <w:jc w:val="both"/>
        <w:rPr>
          <w:rFonts w:ascii="Times New Roman" w:hAnsi="Times New Roman"/>
          <w:b/>
        </w:rPr>
      </w:pPr>
      <w:r>
        <w:rPr>
          <w:rFonts w:ascii="Times New Roman" w:hAnsi="Times New Roman"/>
          <w:b/>
        </w:rPr>
      </w:r>
    </w:p>
    <w:p>
      <w:pPr>
        <w:pStyle w:val="BodyText"/>
        <w:ind w:left="709"/>
        <w:jc w:val="both"/>
        <w:rPr>
          <w:rFonts w:ascii="Times New Roman" w:hAnsi="Times New Roman"/>
          <w:b/>
        </w:rPr>
      </w:pPr>
      <w:r>
        <w:rPr>
          <w:rFonts w:ascii="Times New Roman" w:hAnsi="Times New Roman"/>
          <w:b/>
        </w:rPr>
        <w:t>ОБЩИЕ ВЫВОДЫ</w:t>
      </w:r>
    </w:p>
    <w:p>
      <w:pPr>
        <w:pStyle w:val="BodyText"/>
        <w:ind w:left="709" w:right="231"/>
        <w:jc w:val="both"/>
        <w:rPr>
          <w:rFonts w:ascii="Times New Roman" w:hAnsi="Times New Roman"/>
        </w:rPr>
      </w:pPr>
      <w:r>
        <w:rPr>
          <w:rFonts w:ascii="Times New Roman" w:hAnsi="Times New Roman"/>
        </w:rPr>
        <w:t>Качество образования как основной результат учебно-педагогической деятельности отражает реализацию четырех взаимосвязанных функций единого образовательного процесса: образования, воспитания, развития и укрепления здоровья.</w:t>
      </w:r>
    </w:p>
    <w:p>
      <w:pPr>
        <w:pStyle w:val="BodyText"/>
        <w:ind w:left="709" w:right="225"/>
        <w:jc w:val="both"/>
        <w:rPr>
          <w:rFonts w:ascii="Times New Roman" w:hAnsi="Times New Roman"/>
        </w:rPr>
      </w:pPr>
      <w:r>
        <w:rPr>
          <w:rFonts w:ascii="Times New Roman" w:hAnsi="Times New Roman"/>
        </w:rPr>
        <w:t>Учебно – воспитательная работа школы направлена на выполнение генеральной задачи школы –повышение качества знаний обучающихся при сохранении их здоровья и обеспечении комфортности обучения.</w:t>
      </w:r>
    </w:p>
    <w:p>
      <w:pPr>
        <w:pStyle w:val="BodyText"/>
        <w:ind w:firstLine="600" w:left="709" w:right="228"/>
        <w:jc w:val="both"/>
        <w:rPr>
          <w:rFonts w:ascii="Times New Roman" w:hAnsi="Times New Roman"/>
        </w:rPr>
      </w:pPr>
      <w:r>
        <w:rPr>
          <w:rFonts w:ascii="Times New Roman" w:hAnsi="Times New Roman"/>
        </w:rPr>
        <w:t>Критериями успешности учебно – воспитательного процесса являются конечные результаты образовательной деятельности, которые выразились:</w:t>
      </w:r>
    </w:p>
    <w:p>
      <w:pPr>
        <w:pStyle w:val="ListParagraph"/>
        <w:widowControl w:val="false"/>
        <w:numPr>
          <w:ilvl w:val="0"/>
          <w:numId w:val="19"/>
        </w:numPr>
        <w:tabs>
          <w:tab w:val="clear" w:pos="708"/>
          <w:tab w:val="left" w:pos="853" w:leader="none"/>
          <w:tab w:val="left" w:pos="854" w:leader="none"/>
        </w:tabs>
        <w:spacing w:lineRule="auto" w:line="240" w:before="0" w:after="0"/>
        <w:ind w:hanging="651" w:left="709"/>
        <w:contextualSpacing w:val="false"/>
        <w:jc w:val="both"/>
        <w:rPr>
          <w:rFonts w:ascii="Times New Roman" w:hAnsi="Times New Roman"/>
          <w:sz w:val="24"/>
          <w:szCs w:val="24"/>
        </w:rPr>
      </w:pPr>
      <w:r>
        <w:rPr>
          <w:rFonts w:ascii="Times New Roman" w:hAnsi="Times New Roman"/>
          <w:sz w:val="24"/>
          <w:szCs w:val="24"/>
        </w:rPr>
        <w:t>В уровне успеваемости и качестве обученности обучающихся всех ступеней;</w:t>
      </w:r>
    </w:p>
    <w:p>
      <w:pPr>
        <w:pStyle w:val="ListParagraph"/>
        <w:widowControl w:val="false"/>
        <w:numPr>
          <w:ilvl w:val="0"/>
          <w:numId w:val="19"/>
        </w:numPr>
        <w:tabs>
          <w:tab w:val="clear" w:pos="708"/>
          <w:tab w:val="left" w:pos="853" w:leader="none"/>
          <w:tab w:val="left" w:pos="854" w:leader="none"/>
        </w:tabs>
        <w:spacing w:lineRule="auto" w:line="240" w:before="0" w:after="0"/>
        <w:ind w:hanging="651" w:left="709"/>
        <w:contextualSpacing w:val="false"/>
        <w:jc w:val="both"/>
        <w:rPr>
          <w:rFonts w:ascii="Times New Roman" w:hAnsi="Times New Roman"/>
          <w:sz w:val="24"/>
          <w:szCs w:val="24"/>
        </w:rPr>
      </w:pPr>
      <w:r>
        <w:rPr>
          <w:rFonts w:ascii="Times New Roman" w:hAnsi="Times New Roman"/>
          <w:sz w:val="24"/>
          <w:szCs w:val="24"/>
        </w:rPr>
        <w:t>В результатах промежуточной и итоговой аттестации, ЕГЭ;</w:t>
      </w:r>
    </w:p>
    <w:p>
      <w:pPr>
        <w:pStyle w:val="ListParagraph"/>
        <w:widowControl w:val="false"/>
        <w:numPr>
          <w:ilvl w:val="0"/>
          <w:numId w:val="19"/>
        </w:numPr>
        <w:tabs>
          <w:tab w:val="clear" w:pos="708"/>
          <w:tab w:val="left" w:pos="853" w:leader="none"/>
          <w:tab w:val="left" w:pos="854" w:leader="none"/>
        </w:tabs>
        <w:spacing w:lineRule="auto" w:line="240" w:before="0" w:after="0"/>
        <w:ind w:hanging="651" w:left="709"/>
        <w:contextualSpacing w:val="false"/>
        <w:jc w:val="both"/>
        <w:rPr>
          <w:rFonts w:ascii="Times New Roman" w:hAnsi="Times New Roman"/>
          <w:sz w:val="24"/>
          <w:szCs w:val="24"/>
        </w:rPr>
      </w:pPr>
      <w:r>
        <w:rPr>
          <w:rFonts w:ascii="Times New Roman" w:hAnsi="Times New Roman"/>
          <w:sz w:val="24"/>
          <w:szCs w:val="24"/>
        </w:rPr>
        <w:t>В результатах предметных олимпиад всех уровней;</w:t>
      </w:r>
    </w:p>
    <w:p>
      <w:pPr>
        <w:pStyle w:val="ListParagraph"/>
        <w:widowControl w:val="false"/>
        <w:numPr>
          <w:ilvl w:val="0"/>
          <w:numId w:val="19"/>
        </w:numPr>
        <w:tabs>
          <w:tab w:val="clear" w:pos="708"/>
          <w:tab w:val="left" w:pos="853" w:leader="none"/>
          <w:tab w:val="left" w:pos="854" w:leader="none"/>
        </w:tabs>
        <w:spacing w:lineRule="auto" w:line="240" w:before="0" w:after="0"/>
        <w:ind w:hanging="0" w:left="709" w:right="236"/>
        <w:contextualSpacing w:val="false"/>
        <w:jc w:val="both"/>
        <w:rPr>
          <w:rFonts w:ascii="Times New Roman" w:hAnsi="Times New Roman"/>
          <w:sz w:val="24"/>
          <w:szCs w:val="24"/>
        </w:rPr>
      </w:pPr>
      <w:r>
        <w:rPr>
          <w:rFonts w:ascii="Times New Roman" w:hAnsi="Times New Roman"/>
          <w:sz w:val="24"/>
          <w:szCs w:val="24"/>
        </w:rPr>
        <w:t>В профессиональном определении выпускников основной общей и средней общей школы.</w:t>
      </w:r>
    </w:p>
    <w:p>
      <w:pPr>
        <w:pStyle w:val="BodyText"/>
        <w:ind w:left="709" w:right="226"/>
        <w:jc w:val="both"/>
        <w:rPr>
          <w:rFonts w:ascii="Times New Roman" w:hAnsi="Times New Roman"/>
        </w:rPr>
      </w:pPr>
      <w:r>
        <w:rPr>
          <w:rFonts w:ascii="Times New Roman" w:hAnsi="Times New Roman"/>
        </w:rPr>
        <w:t>Уставом образовательного учреждения и другими локальными актами определены права и  обязанности, учебная нагрузка, режим занятий обучающихся.</w:t>
      </w:r>
    </w:p>
    <w:p>
      <w:pPr>
        <w:pStyle w:val="BodyText"/>
        <w:ind w:firstLine="708" w:left="709" w:right="226"/>
        <w:jc w:val="both"/>
        <w:rPr>
          <w:rFonts w:ascii="Times New Roman" w:hAnsi="Times New Roman"/>
        </w:rPr>
      </w:pPr>
      <w:r>
        <w:rPr>
          <w:rFonts w:ascii="Times New Roman" w:hAnsi="Times New Roman"/>
        </w:rPr>
        <w:t>Обучающиеся получают образование в соответствии с государственными образовательными стандартами. Организовано обучение детей и подростков по индивидуальным учебным планам в пределах государственного образовательного стандарта, находящихся по состоянию здоровья на домашнем обучении.</w:t>
      </w:r>
    </w:p>
    <w:p>
      <w:pPr>
        <w:pStyle w:val="BodyText"/>
        <w:ind w:firstLine="708" w:left="709" w:right="228"/>
        <w:jc w:val="both"/>
        <w:rPr>
          <w:rFonts w:ascii="Times New Roman" w:hAnsi="Times New Roman"/>
        </w:rPr>
      </w:pPr>
      <w:r>
        <w:rPr>
          <w:rFonts w:ascii="Times New Roman" w:hAnsi="Times New Roman"/>
        </w:rPr>
        <w:t>Все обучающиеся пользуются библиотечно-информационными ресурсами школьной библиотеки.</w:t>
      </w:r>
    </w:p>
    <w:p>
      <w:pPr>
        <w:pStyle w:val="BodyText"/>
        <w:ind w:firstLine="708" w:left="709" w:right="232"/>
        <w:jc w:val="both"/>
        <w:rPr>
          <w:rFonts w:ascii="Times New Roman" w:hAnsi="Times New Roman"/>
        </w:rPr>
      </w:pPr>
      <w:r>
        <w:rPr>
          <w:rFonts w:ascii="Times New Roman" w:hAnsi="Times New Roman"/>
        </w:rPr>
        <w:t>Образовательное учреждение создает условия, гарантирующие охрану и укрепление здоровья обучающихся.</w:t>
      </w:r>
    </w:p>
    <w:p>
      <w:pPr>
        <w:pStyle w:val="BodyText"/>
        <w:ind w:firstLine="708" w:left="709" w:right="225"/>
        <w:jc w:val="both"/>
        <w:rPr>
          <w:rFonts w:ascii="Times New Roman" w:hAnsi="Times New Roman"/>
        </w:rPr>
      </w:pPr>
      <w:r>
        <w:rPr>
          <w:rFonts w:ascii="Times New Roman" w:hAnsi="Times New Roman"/>
        </w:rPr>
        <w:t>Обеспечено медицинское обслуживание обучающихся через ФАП. Дети проходят плановое медицинское обследование, получают неотложную медицинскую помощь.</w:t>
      </w:r>
    </w:p>
    <w:p>
      <w:pPr>
        <w:pStyle w:val="BodyText"/>
        <w:ind w:firstLine="708" w:left="709" w:right="225"/>
        <w:jc w:val="both"/>
        <w:rPr>
          <w:rFonts w:ascii="Times New Roman" w:hAnsi="Times New Roman"/>
        </w:rPr>
      </w:pPr>
      <w:r>
        <w:rPr>
          <w:rFonts w:ascii="Times New Roman" w:hAnsi="Times New Roman"/>
        </w:rPr>
        <w:t>Для питания обучающихся функционирует столовая, где созданы благоприятные условия для приема горячей, вкусной и полезной пищи. Расписание занятий в образовательном учреждении предусматривает 15-ти минутные перерывы для питания обучающихся. Ведется большая профилактическая работа по сохранению здоровья, по пропаганде здорового образа жизни формированию навыков к здоровью как наивысшей человеческой ценности.</w:t>
      </w:r>
    </w:p>
    <w:p>
      <w:pPr>
        <w:pStyle w:val="BodyText"/>
        <w:ind w:firstLine="679" w:left="709" w:right="227"/>
        <w:jc w:val="both"/>
        <w:rPr>
          <w:rFonts w:ascii="Times New Roman" w:hAnsi="Times New Roman"/>
        </w:rPr>
      </w:pPr>
      <w:r>
        <w:rPr>
          <w:rFonts w:ascii="Times New Roman" w:hAnsi="Times New Roman"/>
        </w:rPr>
        <w:t>Результатом плодотворной, многолетней деятельности педагогического коллектива по соблюдению прав и гарантий обучающихся, их социальной защите является создание в образовательном учреждении комфортных условий для  успешной  образовательной деятельности. Педагоги школы обладают необходимым профессионализмом для выполнения главной задачи школы, активны в повышении уровня квалификации.</w:t>
      </w:r>
    </w:p>
    <w:p>
      <w:pPr>
        <w:pStyle w:val="BodyText"/>
        <w:ind w:firstLine="660" w:left="709" w:right="224"/>
        <w:jc w:val="both"/>
        <w:rPr>
          <w:rFonts w:ascii="Times New Roman" w:hAnsi="Times New Roman"/>
        </w:rPr>
      </w:pPr>
      <w:r>
        <w:rPr>
          <w:rFonts w:ascii="Times New Roman" w:hAnsi="Times New Roman"/>
        </w:rPr>
        <w:t>Созданы условия наибольшего благоприятствования для инновационных процессов, вовлечения в поисковую творческую деятельность максимально широкого круга учителей, приобщение к учебным исследованиям учащихся. Сформировано позитивное отношение учителей к непрерывному образованию и самообразованию.</w:t>
      </w:r>
    </w:p>
    <w:p>
      <w:pPr>
        <w:pStyle w:val="BodyText"/>
        <w:ind w:left="709" w:right="219"/>
        <w:jc w:val="both"/>
        <w:rPr>
          <w:rFonts w:ascii="Times New Roman" w:hAnsi="Times New Roman"/>
        </w:rPr>
      </w:pPr>
      <w:r>
        <w:rPr>
          <w:rFonts w:ascii="Times New Roman" w:hAnsi="Times New Roman"/>
        </w:rPr>
        <w:t>Повысилась познавательная активность и мотивация школьников на продолжение образования, что способствовало стабилизации, а в ряде случаев– росту успеваемости и качественного уровня знаний и умений учащихся. Это позволило выпускникам школы поступить для продолжения образования в средние специальные и высшие учебные заведения.</w:t>
      </w:r>
    </w:p>
    <w:p>
      <w:pPr>
        <w:pStyle w:val="BodyText"/>
        <w:ind w:left="709" w:right="226"/>
        <w:jc w:val="both"/>
        <w:rPr>
          <w:rFonts w:ascii="Times New Roman" w:hAnsi="Times New Roman"/>
        </w:rPr>
      </w:pPr>
      <w:r>
        <w:rPr>
          <w:rFonts w:ascii="Times New Roman" w:hAnsi="Times New Roman"/>
        </w:rPr>
        <w:t>Для реализации образовательной программы учебный план в 2022 году имеет необходимое кадровое, методическое и материально- техническое обеспечение. Учебный план подтверждает статус школы и дает возможность расширить и углубить содержание образования, отвечает запросам социума микрорайона школы, предполагает удовлетворение потребностей учащихся и их родителей, способствует повышению качества образовательной подготовки, создаёт необходимые условия для самоопределения, ранней профилизациии развития творческих способностей обучающихся, позволяет каждому ученику реализовать свои способности, интересы</w:t>
      </w:r>
      <w:r>
        <w:rPr>
          <w:rFonts w:ascii="Times New Roman" w:hAnsi="Times New Roman"/>
          <w:spacing w:val="1"/>
        </w:rPr>
        <w:t xml:space="preserve"> и </w:t>
      </w:r>
      <w:r>
        <w:rPr>
          <w:rFonts w:ascii="Times New Roman" w:hAnsi="Times New Roman"/>
        </w:rPr>
        <w:t>подготовить себя к дальнейшему обучению в высшей школе или других учебных заведениях.</w:t>
      </w:r>
    </w:p>
    <w:p>
      <w:pPr>
        <w:pStyle w:val="BodyText"/>
        <w:ind w:left="709" w:right="226"/>
        <w:jc w:val="both"/>
        <w:rPr>
          <w:rFonts w:ascii="Times New Roman" w:hAnsi="Times New Roman"/>
        </w:rPr>
      </w:pPr>
      <w:r>
        <w:rPr>
          <w:rFonts w:ascii="Times New Roman" w:hAnsi="Times New Roman"/>
        </w:rPr>
      </w:r>
    </w:p>
    <w:p>
      <w:pPr>
        <w:pStyle w:val="ListParagraph"/>
        <w:numPr>
          <w:ilvl w:val="1"/>
          <w:numId w:val="16"/>
        </w:numPr>
        <w:spacing w:lineRule="auto" w:line="240" w:before="0" w:after="0"/>
        <w:contextualSpacing/>
        <w:jc w:val="center"/>
        <w:rPr>
          <w:rFonts w:ascii="Times New Roman" w:hAnsi="Times New Roman"/>
          <w:b/>
          <w:sz w:val="24"/>
          <w:szCs w:val="24"/>
        </w:rPr>
      </w:pPr>
      <w:r>
        <w:rPr>
          <w:rFonts w:ascii="Times New Roman" w:hAnsi="Times New Roman"/>
          <w:b/>
          <w:sz w:val="24"/>
          <w:szCs w:val="24"/>
        </w:rPr>
        <w:t>Оценка кадрового обеспечения.</w:t>
      </w:r>
    </w:p>
    <w:p>
      <w:pPr>
        <w:pStyle w:val="Normal"/>
        <w:spacing w:lineRule="auto" w:line="240" w:before="0" w:after="0"/>
        <w:ind w:left="709"/>
        <w:contextualSpacing/>
        <w:jc w:val="both"/>
        <w:rPr>
          <w:rFonts w:ascii="Times New Roman" w:hAnsi="Times New Roman"/>
          <w:sz w:val="24"/>
          <w:szCs w:val="24"/>
        </w:rPr>
      </w:pPr>
      <w:r>
        <w:rPr>
          <w:rFonts w:ascii="Times New Roman" w:hAnsi="Times New Roman"/>
          <w:sz w:val="24"/>
          <w:szCs w:val="24"/>
        </w:rPr>
        <w:t xml:space="preserve">Школа была полностью укомплектована педагогическими кадрами и обслуживающим персоналом. В школе 16 учителей, </w:t>
      </w:r>
      <w:r>
        <w:rPr>
          <w:rFonts w:eastAsia="Times New Roman" w:ascii="Times New Roman" w:hAnsi="Times New Roman"/>
          <w:sz w:val="24"/>
          <w:szCs w:val="24"/>
          <w:lang w:eastAsia="ru-RU"/>
        </w:rPr>
        <w:t>в филиале- 3,</w:t>
      </w:r>
      <w:r>
        <w:rPr>
          <w:rFonts w:ascii="Times New Roman" w:hAnsi="Times New Roman"/>
          <w:sz w:val="24"/>
          <w:szCs w:val="24"/>
        </w:rPr>
        <w:t xml:space="preserve"> итого 19 педагогов.</w:t>
      </w:r>
    </w:p>
    <w:p>
      <w:pPr>
        <w:pStyle w:val="Normal"/>
        <w:spacing w:lineRule="auto" w:line="240" w:before="0" w:after="0"/>
        <w:ind w:left="709"/>
        <w:contextualSpacing/>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709"/>
        <w:contextualSpacing/>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709"/>
        <w:contextualSpacing/>
        <w:jc w:val="both"/>
        <w:rPr>
          <w:rFonts w:ascii="Times New Roman" w:hAnsi="Times New Roman"/>
          <w:sz w:val="24"/>
          <w:szCs w:val="24"/>
        </w:rPr>
      </w:pPr>
      <w:r>
        <w:rPr>
          <w:rFonts w:ascii="Times New Roman" w:hAnsi="Times New Roman"/>
          <w:sz w:val="24"/>
          <w:szCs w:val="24"/>
        </w:rPr>
      </w:r>
    </w:p>
    <w:p>
      <w:pPr>
        <w:pStyle w:val="ListParagraph"/>
        <w:tabs>
          <w:tab w:val="clear" w:pos="708"/>
          <w:tab w:val="left" w:pos="1131" w:leader="none"/>
        </w:tabs>
        <w:spacing w:before="0" w:after="47"/>
        <w:ind w:left="1130"/>
        <w:contextualSpacing/>
        <w:jc w:val="center"/>
        <w:rPr>
          <w:rFonts w:ascii="Times New Roman" w:hAnsi="Times New Roman"/>
          <w:b/>
        </w:rPr>
      </w:pPr>
      <w:r>
        <w:rPr>
          <w:rFonts w:ascii="Times New Roman" w:hAnsi="Times New Roman"/>
          <w:b/>
        </w:rPr>
        <w:t>Характеристика педагогического коллектива по стажу работы</w:t>
      </w:r>
    </w:p>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t xml:space="preserve"> </w:t>
      </w:r>
      <w:r>
        <w:rPr>
          <w:rFonts w:eastAsia="Times New Roman" w:ascii="Times New Roman" w:hAnsi="Times New Roman"/>
          <w:sz w:val="24"/>
          <w:szCs w:val="24"/>
          <w:lang w:eastAsia="ru-RU"/>
        </w:rPr>
        <w:t>Все учителя, кроме одного учителя русского языка (5,5%) и литературы имеют стаж  работы 20 и выше лет -94,4%</w:t>
      </w:r>
    </w:p>
    <w:p>
      <w:pPr>
        <w:pStyle w:val="Normal"/>
        <w:spacing w:lineRule="auto" w:line="240" w:before="0" w:after="0"/>
        <w:ind w:left="709"/>
        <w:contextualSpacing/>
        <w:jc w:val="both"/>
        <w:rPr>
          <w:rFonts w:ascii="Times New Roman" w:hAnsi="Times New Roman" w:eastAsia="Times New Roman"/>
          <w:sz w:val="24"/>
          <w:szCs w:val="24"/>
          <w:lang w:eastAsia="ru-RU"/>
        </w:rPr>
      </w:pPr>
      <w:r>
        <w:rPr>
          <w:rFonts w:eastAsia="Times New Roman" w:ascii="Times New Roman" w:hAnsi="Times New Roman"/>
          <w:sz w:val="24"/>
          <w:szCs w:val="24"/>
          <w:lang w:eastAsia="ru-RU"/>
        </w:rPr>
      </w:r>
    </w:p>
    <w:p>
      <w:pPr>
        <w:pStyle w:val="ListParagraph"/>
        <w:tabs>
          <w:tab w:val="clear" w:pos="708"/>
          <w:tab w:val="left" w:pos="1131" w:leader="none"/>
        </w:tabs>
        <w:spacing w:before="0" w:after="47"/>
        <w:ind w:left="1130"/>
        <w:contextualSpacing/>
        <w:jc w:val="center"/>
        <w:rPr>
          <w:rFonts w:ascii="Times New Roman" w:hAnsi="Times New Roman"/>
          <w:b/>
        </w:rPr>
      </w:pPr>
      <w:r>
        <w:rPr>
          <w:rFonts w:ascii="Times New Roman" w:hAnsi="Times New Roman"/>
          <w:b/>
        </w:rPr>
        <w:t>Характеристика педагогического коллектива по категории</w:t>
      </w:r>
    </w:p>
    <w:p>
      <w:pPr>
        <w:pStyle w:val="Normal"/>
        <w:spacing w:lineRule="auto" w:line="240" w:before="0" w:after="0"/>
        <w:ind w:left="709"/>
        <w:contextualSpacing/>
        <w:jc w:val="both"/>
        <w:rPr>
          <w:rFonts w:ascii="Times New Roman" w:hAnsi="Times New Roman" w:eastAsia="Times New Roman"/>
          <w:sz w:val="24"/>
          <w:szCs w:val="24"/>
          <w:lang w:eastAsia="ru-RU"/>
        </w:rPr>
      </w:pPr>
      <w:r>
        <w:rPr>
          <w:rFonts w:ascii="Times New Roman" w:hAnsi="Times New Roman"/>
          <w:sz w:val="24"/>
          <w:szCs w:val="24"/>
        </w:rPr>
        <w:t>Имеют высшую квалификационную категорию -5 учителя (26,3%),</w:t>
      </w:r>
    </w:p>
    <w:p>
      <w:pPr>
        <w:pStyle w:val="Normal"/>
        <w:spacing w:lineRule="auto" w:line="240" w:before="0" w:after="0"/>
        <w:ind w:left="709"/>
        <w:contextualSpacing/>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первую -10 учителей ( 52 %), СЗД-3 учителей (15,7%), не имеют -1 (5,2%).</w:t>
      </w:r>
    </w:p>
    <w:p>
      <w:pPr>
        <w:pStyle w:val="Normal"/>
        <w:tabs>
          <w:tab w:val="clear" w:pos="708"/>
          <w:tab w:val="left" w:pos="564" w:leader="none"/>
        </w:tabs>
        <w:spacing w:before="211" w:after="200"/>
        <w:jc w:val="center"/>
        <w:rPr>
          <w:rFonts w:ascii="Times New Roman" w:hAnsi="Times New Roman"/>
          <w:b/>
        </w:rPr>
      </w:pPr>
      <w:r>
        <w:rPr>
          <w:rFonts w:ascii="Times New Roman" w:hAnsi="Times New Roman"/>
          <w:b/>
        </w:rPr>
        <w:t>Характеристика педагогического коллектива по возрасту</w:t>
      </w:r>
    </w:p>
    <w:tbl>
      <w:tblPr>
        <w:tblW w:w="10042" w:type="dxa"/>
        <w:jc w:val="center"/>
        <w:tblInd w:w="0" w:type="dxa"/>
        <w:tblLayout w:type="fixed"/>
        <w:tblCellMar>
          <w:top w:w="0" w:type="dxa"/>
          <w:left w:w="10" w:type="dxa"/>
          <w:bottom w:w="0" w:type="dxa"/>
          <w:right w:w="10" w:type="dxa"/>
        </w:tblCellMar>
        <w:tblLook w:val="01e0"/>
      </w:tblPr>
      <w:tblGrid>
        <w:gridCol w:w="1251"/>
        <w:gridCol w:w="1418"/>
        <w:gridCol w:w="994"/>
        <w:gridCol w:w="1377"/>
        <w:gridCol w:w="994"/>
        <w:gridCol w:w="991"/>
        <w:gridCol w:w="1317"/>
        <w:gridCol w:w="1698"/>
      </w:tblGrid>
      <w:tr>
        <w:trPr>
          <w:trHeight w:val="657" w:hRule="atLeast"/>
        </w:trPr>
        <w:tc>
          <w:tcPr>
            <w:tcW w:w="1251"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93" w:after="0"/>
              <w:rPr>
                <w:rFonts w:ascii="Times New Roman" w:hAnsi="Times New Roman"/>
                <w:b/>
                <w:lang w:val="en-US"/>
              </w:rPr>
            </w:pPr>
            <w:r>
              <w:rPr>
                <w:rFonts w:ascii="Times New Roman" w:hAnsi="Times New Roman"/>
                <w:b/>
                <w:lang w:val="en-US"/>
              </w:rPr>
              <w:t>Год</w:t>
            </w:r>
          </w:p>
        </w:tc>
        <w:tc>
          <w:tcPr>
            <w:tcW w:w="1418" w:type="dxa"/>
            <w:tcBorders>
              <w:top w:val="single" w:sz="8" w:space="0" w:color="000000"/>
              <w:left w:val="single" w:sz="8" w:space="0" w:color="000000"/>
              <w:bottom w:val="single" w:sz="8" w:space="0" w:color="000000"/>
              <w:right w:val="single" w:sz="8" w:space="0" w:color="000000"/>
            </w:tcBorders>
          </w:tcPr>
          <w:p>
            <w:pPr>
              <w:pStyle w:val="TableParagraph"/>
              <w:spacing w:lineRule="atLeast" w:line="300" w:before="15" w:after="0"/>
              <w:ind w:left="107" w:right="206"/>
              <w:rPr>
                <w:rFonts w:ascii="Times New Roman" w:hAnsi="Times New Roman"/>
                <w:b/>
                <w:lang w:val="en-US"/>
              </w:rPr>
            </w:pPr>
            <w:r>
              <w:rPr>
                <w:rFonts w:ascii="Times New Roman" w:hAnsi="Times New Roman"/>
                <w:b/>
                <w:lang w:val="en-US"/>
              </w:rPr>
              <w:t>Всего</w:t>
            </w:r>
            <w:r>
              <w:rPr>
                <w:rFonts w:ascii="Times New Roman" w:hAnsi="Times New Roman"/>
                <w:b/>
              </w:rPr>
              <w:t xml:space="preserve"> </w:t>
            </w:r>
            <w:r>
              <w:rPr>
                <w:rFonts w:ascii="Times New Roman" w:hAnsi="Times New Roman"/>
                <w:b/>
                <w:spacing w:val="-1"/>
                <w:lang w:val="en-US"/>
              </w:rPr>
              <w:t>педагогов</w:t>
            </w:r>
          </w:p>
        </w:tc>
        <w:tc>
          <w:tcPr>
            <w:tcW w:w="994"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9" w:after="0"/>
              <w:rPr>
                <w:rFonts w:ascii="Times New Roman" w:hAnsi="Times New Roman"/>
                <w:b/>
                <w:lang w:val="en-US"/>
              </w:rPr>
            </w:pPr>
            <w:r>
              <w:rPr>
                <w:rFonts w:ascii="Times New Roman" w:hAnsi="Times New Roman"/>
                <w:b/>
                <w:lang w:val="en-US"/>
              </w:rPr>
              <w:t>До 30</w:t>
            </w:r>
          </w:p>
          <w:p>
            <w:pPr>
              <w:pStyle w:val="TableParagraph"/>
              <w:spacing w:lineRule="auto" w:line="240" w:before="32" w:after="0"/>
              <w:rPr>
                <w:rFonts w:ascii="Times New Roman" w:hAnsi="Times New Roman"/>
                <w:b/>
                <w:lang w:val="en-US"/>
              </w:rPr>
            </w:pPr>
            <w:r>
              <w:rPr>
                <w:rFonts w:ascii="Times New Roman" w:hAnsi="Times New Roman"/>
                <w:b/>
                <w:lang w:val="en-US"/>
              </w:rPr>
              <w:t>лет</w:t>
            </w:r>
          </w:p>
        </w:tc>
        <w:tc>
          <w:tcPr>
            <w:tcW w:w="137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93" w:after="0"/>
              <w:ind w:left="105"/>
              <w:rPr>
                <w:rFonts w:ascii="Times New Roman" w:hAnsi="Times New Roman"/>
                <w:b/>
                <w:lang w:val="en-US"/>
              </w:rPr>
            </w:pPr>
            <w:r>
              <w:rPr>
                <w:rFonts w:ascii="Times New Roman" w:hAnsi="Times New Roman"/>
                <w:b/>
                <w:lang w:val="en-US"/>
              </w:rPr>
              <w:t>30 -39</w:t>
            </w:r>
          </w:p>
        </w:tc>
        <w:tc>
          <w:tcPr>
            <w:tcW w:w="994"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93" w:after="0"/>
              <w:ind w:left="105"/>
              <w:rPr>
                <w:rFonts w:ascii="Times New Roman" w:hAnsi="Times New Roman"/>
                <w:b/>
                <w:lang w:val="en-US"/>
              </w:rPr>
            </w:pPr>
            <w:r>
              <w:rPr>
                <w:rFonts w:ascii="Times New Roman" w:hAnsi="Times New Roman"/>
                <w:b/>
                <w:lang w:val="en-US"/>
              </w:rPr>
              <w:t>40 -49</w:t>
            </w:r>
          </w:p>
        </w:tc>
        <w:tc>
          <w:tcPr>
            <w:tcW w:w="991"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93" w:after="0"/>
              <w:ind w:left="105"/>
              <w:rPr>
                <w:rFonts w:ascii="Times New Roman" w:hAnsi="Times New Roman"/>
                <w:b/>
                <w:lang w:val="en-US"/>
              </w:rPr>
            </w:pPr>
            <w:r>
              <w:rPr>
                <w:rFonts w:ascii="Times New Roman" w:hAnsi="Times New Roman"/>
                <w:b/>
                <w:lang w:val="en-US"/>
              </w:rPr>
              <w:t>50 -55</w:t>
            </w:r>
          </w:p>
        </w:tc>
        <w:tc>
          <w:tcPr>
            <w:tcW w:w="131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193" w:after="0"/>
              <w:ind w:left="108"/>
              <w:rPr>
                <w:rFonts w:ascii="Times New Roman" w:hAnsi="Times New Roman"/>
                <w:b/>
                <w:lang w:val="en-US"/>
              </w:rPr>
            </w:pPr>
            <w:r>
              <w:rPr>
                <w:rFonts w:ascii="Times New Roman" w:hAnsi="Times New Roman"/>
                <w:b/>
                <w:lang w:val="en-US"/>
              </w:rPr>
              <w:t>Свыше</w:t>
            </w:r>
            <w:r>
              <w:rPr>
                <w:rFonts w:ascii="Times New Roman" w:hAnsi="Times New Roman"/>
                <w:b/>
              </w:rPr>
              <w:t xml:space="preserve"> </w:t>
            </w:r>
            <w:r>
              <w:rPr>
                <w:rFonts w:ascii="Times New Roman" w:hAnsi="Times New Roman"/>
                <w:b/>
                <w:lang w:val="en-US"/>
              </w:rPr>
              <w:t>55</w:t>
            </w:r>
          </w:p>
        </w:tc>
        <w:tc>
          <w:tcPr>
            <w:tcW w:w="1698" w:type="dxa"/>
            <w:tcBorders>
              <w:top w:val="single" w:sz="8" w:space="0" w:color="000000"/>
              <w:left w:val="single" w:sz="8" w:space="0" w:color="000000"/>
              <w:bottom w:val="single" w:sz="8" w:space="0" w:color="000000"/>
              <w:right w:val="single" w:sz="8" w:space="0" w:color="000000"/>
            </w:tcBorders>
          </w:tcPr>
          <w:p>
            <w:pPr>
              <w:pStyle w:val="TableParagraph"/>
              <w:spacing w:lineRule="atLeast" w:line="300" w:before="15" w:after="0"/>
              <w:ind w:left="106" w:right="605"/>
              <w:rPr>
                <w:rFonts w:ascii="Times New Roman" w:hAnsi="Times New Roman"/>
                <w:b/>
                <w:lang w:val="en-US"/>
              </w:rPr>
            </w:pPr>
            <w:r>
              <w:rPr>
                <w:rFonts w:ascii="Times New Roman" w:hAnsi="Times New Roman"/>
                <w:b/>
                <w:lang w:val="en-US"/>
              </w:rPr>
              <w:t>Среднийвозраст</w:t>
            </w:r>
          </w:p>
        </w:tc>
      </w:tr>
      <w:tr>
        <w:trPr>
          <w:trHeight w:val="352" w:hRule="atLeast"/>
        </w:trPr>
        <w:tc>
          <w:tcPr>
            <w:tcW w:w="1251"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7" w:after="0"/>
              <w:rPr>
                <w:rFonts w:ascii="Times New Roman" w:hAnsi="Times New Roman"/>
              </w:rPr>
            </w:pPr>
            <w:r>
              <w:rPr>
                <w:rFonts w:ascii="Times New Roman" w:hAnsi="Times New Roman"/>
                <w:lang w:val="en-US"/>
              </w:rPr>
              <w:t>202</w:t>
            </w:r>
            <w:r>
              <w:rPr>
                <w:rFonts w:ascii="Times New Roman" w:hAnsi="Times New Roman"/>
              </w:rPr>
              <w:t>2</w:t>
            </w:r>
          </w:p>
        </w:tc>
        <w:tc>
          <w:tcPr>
            <w:tcW w:w="1418"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7" w:after="0"/>
              <w:rPr>
                <w:rFonts w:ascii="Times New Roman" w:hAnsi="Times New Roman"/>
              </w:rPr>
            </w:pPr>
            <w:r>
              <w:rPr>
                <w:rFonts w:ascii="Times New Roman" w:hAnsi="Times New Roman"/>
              </w:rPr>
              <w:t>19</w:t>
            </w:r>
          </w:p>
        </w:tc>
        <w:tc>
          <w:tcPr>
            <w:tcW w:w="994"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7" w:after="0"/>
              <w:rPr>
                <w:rFonts w:ascii="Times New Roman" w:hAnsi="Times New Roman"/>
                <w:lang w:val="en-US"/>
              </w:rPr>
            </w:pPr>
            <w:r>
              <w:rPr>
                <w:rFonts w:ascii="Times New Roman" w:hAnsi="Times New Roman"/>
                <w:lang w:val="en-US"/>
              </w:rPr>
              <w:t>0</w:t>
            </w:r>
          </w:p>
        </w:tc>
        <w:tc>
          <w:tcPr>
            <w:tcW w:w="137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7" w:after="0"/>
              <w:ind w:left="105"/>
              <w:rPr>
                <w:rFonts w:ascii="Times New Roman" w:hAnsi="Times New Roman"/>
                <w:lang w:val="en-US"/>
              </w:rPr>
            </w:pPr>
            <w:r>
              <w:rPr>
                <w:rFonts w:ascii="Times New Roman" w:hAnsi="Times New Roman"/>
                <w:lang w:val="en-US"/>
              </w:rPr>
              <w:t>0</w:t>
            </w:r>
          </w:p>
        </w:tc>
        <w:tc>
          <w:tcPr>
            <w:tcW w:w="994"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7" w:after="0"/>
              <w:ind w:left="105"/>
              <w:rPr>
                <w:rFonts w:ascii="Times New Roman" w:hAnsi="Times New Roman"/>
              </w:rPr>
            </w:pPr>
            <w:r>
              <w:rPr>
                <w:rFonts w:ascii="Times New Roman" w:hAnsi="Times New Roman"/>
              </w:rPr>
              <w:t>9</w:t>
            </w:r>
          </w:p>
        </w:tc>
        <w:tc>
          <w:tcPr>
            <w:tcW w:w="991"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7" w:after="0"/>
              <w:ind w:left="105"/>
              <w:rPr>
                <w:rFonts w:ascii="Times New Roman" w:hAnsi="Times New Roman"/>
              </w:rPr>
            </w:pPr>
            <w:r>
              <w:rPr>
                <w:rFonts w:ascii="Times New Roman" w:hAnsi="Times New Roman"/>
              </w:rPr>
              <w:t>4</w:t>
            </w:r>
          </w:p>
        </w:tc>
        <w:tc>
          <w:tcPr>
            <w:tcW w:w="1317"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7" w:after="0"/>
              <w:ind w:left="108"/>
              <w:rPr>
                <w:rFonts w:ascii="Times New Roman" w:hAnsi="Times New Roman"/>
              </w:rPr>
            </w:pPr>
            <w:r>
              <w:rPr>
                <w:rFonts w:ascii="Times New Roman" w:hAnsi="Times New Roman"/>
              </w:rPr>
              <w:t>5</w:t>
            </w:r>
          </w:p>
        </w:tc>
        <w:tc>
          <w:tcPr>
            <w:tcW w:w="1698" w:type="dxa"/>
            <w:tcBorders>
              <w:top w:val="single" w:sz="8" w:space="0" w:color="000000"/>
              <w:left w:val="single" w:sz="8" w:space="0" w:color="000000"/>
              <w:bottom w:val="single" w:sz="8" w:space="0" w:color="000000"/>
              <w:right w:val="single" w:sz="8" w:space="0" w:color="000000"/>
            </w:tcBorders>
          </w:tcPr>
          <w:p>
            <w:pPr>
              <w:pStyle w:val="TableParagraph"/>
              <w:spacing w:lineRule="auto" w:line="240" w:before="37" w:after="0"/>
              <w:ind w:left="106"/>
              <w:rPr>
                <w:rFonts w:ascii="Times New Roman" w:hAnsi="Times New Roman"/>
              </w:rPr>
            </w:pPr>
            <w:r>
              <w:rPr>
                <w:rFonts w:ascii="Times New Roman" w:hAnsi="Times New Roman"/>
              </w:rPr>
              <w:t>50</w:t>
            </w:r>
          </w:p>
        </w:tc>
      </w:tr>
    </w:tbl>
    <w:p>
      <w:pPr>
        <w:pStyle w:val="BodyText"/>
        <w:spacing w:before="8" w:after="0"/>
        <w:rPr>
          <w:rFonts w:ascii="Times New Roman" w:hAnsi="Times New Roman"/>
          <w:sz w:val="22"/>
          <w:szCs w:val="22"/>
        </w:rPr>
      </w:pPr>
      <w:r>
        <w:rPr>
          <w:rFonts w:ascii="Times New Roman" w:hAnsi="Times New Roman"/>
          <w:sz w:val="22"/>
          <w:szCs w:val="22"/>
        </w:rPr>
      </w:r>
    </w:p>
    <w:p>
      <w:pPr>
        <w:pStyle w:val="Heading1"/>
        <w:ind w:left="2423"/>
        <w:rPr>
          <w:rFonts w:ascii="Times New Roman" w:hAnsi="Times New Roman"/>
          <w:sz w:val="22"/>
          <w:szCs w:val="22"/>
        </w:rPr>
      </w:pPr>
      <w:r>
        <w:rPr>
          <w:rFonts w:ascii="Times New Roman" w:hAnsi="Times New Roman"/>
          <w:sz w:val="22"/>
          <w:szCs w:val="22"/>
        </w:rPr>
        <w:t>Работники школы, имеющие награды и знаки отличия</w:t>
      </w:r>
    </w:p>
    <w:p>
      <w:pPr>
        <w:pStyle w:val="Heading1"/>
        <w:ind w:left="2423"/>
        <w:rPr>
          <w:rFonts w:ascii="Times New Roman" w:hAnsi="Times New Roman"/>
          <w:sz w:val="22"/>
          <w:szCs w:val="22"/>
        </w:rPr>
      </w:pPr>
      <w:r>
        <w:rPr>
          <w:rFonts w:ascii="Times New Roman" w:hAnsi="Times New Roman"/>
          <w:sz w:val="22"/>
          <w:szCs w:val="22"/>
        </w:rPr>
      </w:r>
    </w:p>
    <w:p>
      <w:pPr>
        <w:pStyle w:val="ListParagraph"/>
        <w:numPr>
          <w:ilvl w:val="0"/>
          <w:numId w:val="36"/>
        </w:numPr>
        <w:spacing w:lineRule="auto" w:line="240"/>
        <w:jc w:val="both"/>
        <w:rPr>
          <w:rFonts w:ascii="Times New Roman" w:hAnsi="Times New Roman"/>
          <w:sz w:val="24"/>
          <w:szCs w:val="24"/>
        </w:rPr>
      </w:pPr>
      <w:r>
        <w:rPr>
          <w:rFonts w:ascii="Times New Roman" w:hAnsi="Times New Roman"/>
          <w:sz w:val="24"/>
          <w:szCs w:val="24"/>
        </w:rPr>
        <w:t>1 «Заслуженный учитель РТ» (Степанова Л.В.)</w:t>
      </w:r>
    </w:p>
    <w:p>
      <w:pPr>
        <w:pStyle w:val="ListParagraph"/>
        <w:numPr>
          <w:ilvl w:val="0"/>
          <w:numId w:val="36"/>
        </w:numPr>
        <w:spacing w:lineRule="auto" w:line="240"/>
        <w:jc w:val="both"/>
        <w:rPr>
          <w:rFonts w:ascii="Times New Roman" w:hAnsi="Times New Roman"/>
          <w:sz w:val="24"/>
          <w:szCs w:val="24"/>
        </w:rPr>
      </w:pPr>
      <w:r>
        <w:rPr>
          <w:rFonts w:ascii="Times New Roman" w:hAnsi="Times New Roman"/>
          <w:sz w:val="24"/>
          <w:szCs w:val="24"/>
        </w:rPr>
        <w:t>4 учителя награждены нагрудным знаком РТ «За заслуги в образовании» (Беззубова Г.И., Волкова В.В., Угинова Л.А., Соловьева С.А.)</w:t>
      </w:r>
    </w:p>
    <w:p>
      <w:pPr>
        <w:pStyle w:val="ListParagraph"/>
        <w:numPr>
          <w:ilvl w:val="0"/>
          <w:numId w:val="36"/>
        </w:numPr>
        <w:spacing w:lineRule="auto" w:line="240"/>
        <w:ind w:hanging="66" w:left="426"/>
        <w:jc w:val="both"/>
        <w:rPr>
          <w:rFonts w:ascii="Times New Roman" w:hAnsi="Times New Roman"/>
          <w:sz w:val="24"/>
          <w:szCs w:val="24"/>
        </w:rPr>
      </w:pPr>
      <w:r>
        <w:rPr>
          <w:rFonts w:ascii="Times New Roman" w:hAnsi="Times New Roman"/>
          <w:sz w:val="24"/>
          <w:szCs w:val="24"/>
        </w:rPr>
        <w:t>2 учителя награждены нагрудным знаком «Отличник народного просвещения» (Ефимова С.П., Степанова Л.В.)</w:t>
      </w:r>
    </w:p>
    <w:p>
      <w:pPr>
        <w:pStyle w:val="ListParagraph"/>
        <w:spacing w:lineRule="auto" w:line="240" w:before="0" w:after="0"/>
        <w:ind w:left="709"/>
        <w:contextualSpacing/>
        <w:jc w:val="both"/>
        <w:rPr>
          <w:rFonts w:ascii="Times New Roman" w:hAnsi="Times New Roman"/>
          <w:sz w:val="24"/>
          <w:szCs w:val="24"/>
        </w:rPr>
      </w:pPr>
      <w:r>
        <w:rPr>
          <w:rFonts w:ascii="Times New Roman" w:hAnsi="Times New Roman"/>
          <w:sz w:val="24"/>
          <w:szCs w:val="24"/>
        </w:rPr>
      </w:r>
    </w:p>
    <w:p>
      <w:pPr>
        <w:pStyle w:val="ListParagraph"/>
        <w:spacing w:lineRule="auto" w:line="240" w:before="0" w:after="0"/>
        <w:ind w:left="709"/>
        <w:contextualSpacing/>
        <w:jc w:val="both"/>
        <w:rPr>
          <w:rFonts w:ascii="Times New Roman" w:hAnsi="Times New Roman"/>
          <w:sz w:val="24"/>
          <w:szCs w:val="24"/>
        </w:rPr>
      </w:pPr>
      <w:r>
        <w:rPr>
          <w:rFonts w:ascii="Times New Roman" w:hAnsi="Times New Roman"/>
          <w:sz w:val="24"/>
          <w:szCs w:val="24"/>
        </w:rPr>
        <w:t xml:space="preserve">В январе- декабре 2022 г.  аттестовалась  на первую квалификационную категории. Учителя начальных классов Денисова Т.А., Ефимова С.П., Гиниятуллина М.А. и  учитель физической культуры Тарасов С.А.             </w:t>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Основные принципы кадровой политики направлены:</w:t>
      </w:r>
    </w:p>
    <w:p>
      <w:pPr>
        <w:pStyle w:val="ListParagraph"/>
        <w:numPr>
          <w:ilvl w:val="0"/>
          <w:numId w:val="17"/>
        </w:numPr>
        <w:spacing w:lineRule="auto" w:line="240" w:before="0" w:after="0"/>
        <w:ind w:hanging="360" w:left="709"/>
        <w:contextualSpacing/>
        <w:jc w:val="both"/>
        <w:rPr>
          <w:rFonts w:ascii="Times New Roman" w:hAnsi="Times New Roman"/>
          <w:sz w:val="24"/>
          <w:szCs w:val="24"/>
        </w:rPr>
      </w:pPr>
      <w:r>
        <w:rPr>
          <w:rFonts w:ascii="Times New Roman" w:hAnsi="Times New Roman"/>
          <w:sz w:val="24"/>
          <w:szCs w:val="24"/>
        </w:rPr>
        <w:t>на сохранение, укрепление и развитие кадрового потенциала;</w:t>
      </w:r>
    </w:p>
    <w:p>
      <w:pPr>
        <w:pStyle w:val="ListParagraph"/>
        <w:numPr>
          <w:ilvl w:val="0"/>
          <w:numId w:val="17"/>
        </w:numPr>
        <w:spacing w:lineRule="auto" w:line="240" w:before="0" w:after="0"/>
        <w:ind w:hanging="360" w:left="709"/>
        <w:contextualSpacing/>
        <w:jc w:val="both"/>
        <w:rPr>
          <w:rFonts w:ascii="Times New Roman" w:hAnsi="Times New Roman"/>
          <w:sz w:val="24"/>
          <w:szCs w:val="24"/>
        </w:rPr>
      </w:pPr>
      <w:r>
        <w:rPr>
          <w:rFonts w:ascii="Times New Roman" w:hAnsi="Times New Roman"/>
          <w:sz w:val="24"/>
          <w:szCs w:val="24"/>
        </w:rPr>
        <w:t>создание квалифицированного коллектива, способного работать в современных условиях;</w:t>
      </w:r>
    </w:p>
    <w:p>
      <w:pPr>
        <w:pStyle w:val="ListParagraph"/>
        <w:numPr>
          <w:ilvl w:val="0"/>
          <w:numId w:val="17"/>
        </w:numPr>
        <w:spacing w:lineRule="auto" w:line="240" w:before="0" w:after="0"/>
        <w:ind w:hanging="360" w:left="709"/>
        <w:contextualSpacing/>
        <w:jc w:val="both"/>
        <w:rPr>
          <w:rFonts w:ascii="Times New Roman" w:hAnsi="Times New Roman"/>
          <w:sz w:val="24"/>
          <w:szCs w:val="24"/>
        </w:rPr>
      </w:pPr>
      <w:r>
        <w:rPr>
          <w:rFonts w:ascii="Times New Roman" w:hAnsi="Times New Roman"/>
          <w:sz w:val="24"/>
          <w:szCs w:val="24"/>
        </w:rPr>
        <w:t>повышения уровня квалификации персонала.</w:t>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pPr>
        <w:pStyle w:val="ListParagraph"/>
        <w:numPr>
          <w:ilvl w:val="0"/>
          <w:numId w:val="18"/>
        </w:numPr>
        <w:spacing w:lineRule="auto" w:line="240" w:before="0" w:after="0"/>
        <w:ind w:hanging="360" w:left="709"/>
        <w:contextualSpacing/>
        <w:jc w:val="both"/>
        <w:rPr>
          <w:rFonts w:ascii="Times New Roman" w:hAnsi="Times New Roman"/>
          <w:sz w:val="24"/>
          <w:szCs w:val="24"/>
        </w:rPr>
      </w:pPr>
      <w:r>
        <w:rPr>
          <w:rFonts w:ascii="Times New Roman" w:hAnsi="Times New Roman"/>
          <w:sz w:val="24"/>
          <w:szCs w:val="24"/>
        </w:rPr>
        <w:t>образовательная деятельность в школе обеспечена квалифицированным профессиональным педагогическим составом;</w:t>
      </w:r>
    </w:p>
    <w:p>
      <w:pPr>
        <w:pStyle w:val="ListParagraph"/>
        <w:numPr>
          <w:ilvl w:val="0"/>
          <w:numId w:val="18"/>
        </w:numPr>
        <w:spacing w:lineRule="auto" w:line="240" w:before="0" w:after="0"/>
        <w:ind w:hanging="360" w:left="709"/>
        <w:contextualSpacing/>
        <w:jc w:val="both"/>
        <w:rPr>
          <w:rFonts w:ascii="Times New Roman" w:hAnsi="Times New Roman"/>
          <w:sz w:val="24"/>
          <w:szCs w:val="24"/>
        </w:rPr>
      </w:pPr>
      <w:r>
        <w:rPr>
          <w:rFonts w:ascii="Times New Roman" w:hAnsi="Times New Roman"/>
          <w:sz w:val="24"/>
          <w:szCs w:val="24"/>
        </w:rPr>
        <w:t>кадровый потенциал школы динамично развивается на основе целенаправленной работы по повышению квалификации педагогов.</w:t>
      </w:r>
    </w:p>
    <w:p>
      <w:pPr>
        <w:pStyle w:val="Normal"/>
        <w:spacing w:lineRule="auto" w:line="240" w:before="0" w:after="0"/>
        <w:ind w:left="709"/>
        <w:jc w:val="both"/>
        <w:rPr>
          <w:rFonts w:ascii="Times New Roman" w:hAnsi="Times New Roman"/>
          <w:sz w:val="24"/>
          <w:szCs w:val="24"/>
        </w:rPr>
      </w:pPr>
      <w:r>
        <w:rPr>
          <w:rFonts w:eastAsia="Times New Roman" w:ascii="Times New Roman" w:hAnsi="Times New Roman"/>
          <w:sz w:val="24"/>
          <w:szCs w:val="24"/>
        </w:rPr>
        <w:t xml:space="preserve">             </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 xml:space="preserve">За 2022 год предметные курсы повышения квалификации в объеме 72 часов на бюджетной основе прошли </w:t>
      </w:r>
      <w:r>
        <w:rPr>
          <w:rFonts w:eastAsia="Times New Roman" w:ascii="Times New Roman" w:hAnsi="Times New Roman"/>
          <w:b/>
          <w:sz w:val="24"/>
          <w:szCs w:val="24"/>
        </w:rPr>
        <w:t xml:space="preserve"> </w:t>
      </w:r>
      <w:r>
        <w:rPr>
          <w:rFonts w:eastAsia="Times New Roman" w:ascii="Times New Roman" w:hAnsi="Times New Roman"/>
          <w:sz w:val="24"/>
          <w:szCs w:val="24"/>
        </w:rPr>
        <w:t xml:space="preserve"> следующие</w:t>
      </w:r>
      <w:r>
        <w:rPr>
          <w:rFonts w:eastAsia="Times New Roman" w:ascii="Times New Roman" w:hAnsi="Times New Roman"/>
          <w:b/>
          <w:sz w:val="24"/>
          <w:szCs w:val="24"/>
        </w:rPr>
        <w:t xml:space="preserve"> </w:t>
      </w:r>
      <w:r>
        <w:rPr>
          <w:rFonts w:eastAsia="Times New Roman" w:ascii="Times New Roman" w:hAnsi="Times New Roman"/>
          <w:sz w:val="24"/>
          <w:szCs w:val="24"/>
        </w:rPr>
        <w:t xml:space="preserve">учителя:  </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1. Алексеева О.А., учитель начальных классов, по теме «</w:t>
      </w:r>
      <w:r>
        <w:rPr>
          <w:rFonts w:ascii="Times New Roman" w:hAnsi="Times New Roman"/>
          <w:sz w:val="24"/>
          <w:szCs w:val="24"/>
        </w:rPr>
        <w:t>Актуальные проблемы повышения качества начального образования в современных условиях (в том числе 16 часов по особенностям организации работы с детьми с ОВЗ)»- 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 72 ч.</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2. Волкова В.В., учитель русского языка и литературы, по теме «</w:t>
      </w:r>
      <w:r>
        <w:rPr>
          <w:rFonts w:ascii="Times New Roman" w:hAnsi="Times New Roman"/>
          <w:sz w:val="24"/>
          <w:szCs w:val="24"/>
        </w:rPr>
        <w:t>Актуальные вопросы преподавания русского языка и литературы в условиях цифровой образовательной среды (в том числе 16 часов по особенностям организации работы с детьми с ОВЗ)»- Государственное автономное образовательное учреждение дополнительного профессионального образования «Институт развития образования Республики Татарстан», 72 ч.</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3. Никифоров А.А., преподаватель- организатор ОБЖ, по теме «</w:t>
      </w:r>
      <w:r>
        <w:rPr>
          <w:rFonts w:ascii="Times New Roman" w:hAnsi="Times New Roman"/>
          <w:sz w:val="24"/>
          <w:szCs w:val="24"/>
        </w:rPr>
        <w:t>Активные методы и формы обучения в предметной области Физическая культура и ОБЖ как средство формирования предметной компетентности (в том числе 16 часов по особенностям организации работы с детьми с ОВЗ)»- Негосударственное образовательное учреждение дополнительного профессионального образования «Центр социально-гуманитарного образования», 72 ч.</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 xml:space="preserve">4. Сандиярова Г.Н., учитель родного (чувашского) языка и литературы, по теме </w:t>
      </w:r>
      <w:r>
        <w:rPr>
          <w:rFonts w:ascii="Times New Roman" w:hAnsi="Times New Roman"/>
          <w:sz w:val="24"/>
          <w:szCs w:val="24"/>
        </w:rPr>
        <w:t>Формирование национально–культурных, духовно–нравственных, коммуникативно–эстетических ценностей в процессе преподавания родного (чувашского, марийского и другого) (в том числе 16 часов по особенностям организации работы с детьми с ОВЗ)- 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 72 ч.</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Административные курсы повышения квалификации прошли:</w:t>
      </w:r>
    </w:p>
    <w:p>
      <w:pPr>
        <w:pStyle w:val="Normal"/>
        <w:numPr>
          <w:ilvl w:val="0"/>
          <w:numId w:val="37"/>
        </w:numPr>
        <w:spacing w:lineRule="auto" w:line="240" w:before="0" w:after="0"/>
        <w:ind w:hanging="0" w:left="0"/>
        <w:jc w:val="both"/>
        <w:rPr>
          <w:rFonts w:ascii="Times New Roman" w:hAnsi="Times New Roman" w:eastAsia="Times New Roman"/>
          <w:sz w:val="24"/>
          <w:szCs w:val="24"/>
        </w:rPr>
      </w:pPr>
      <w:r>
        <w:rPr>
          <w:rFonts w:eastAsia="Times New Roman" w:ascii="Times New Roman" w:hAnsi="Times New Roman"/>
          <w:sz w:val="24"/>
          <w:szCs w:val="24"/>
        </w:rPr>
        <w:t>Нигманов Р.И., директор школы, по теме: «</w:t>
      </w:r>
      <w:r>
        <w:rPr>
          <w:rFonts w:ascii="Times New Roman" w:hAnsi="Times New Roman"/>
          <w:sz w:val="24"/>
          <w:szCs w:val="24"/>
        </w:rPr>
        <w:t>Эффективные управленческие команды образовательной организации как условие достижения стратегических приоритетов развития школы»</w:t>
      </w:r>
      <w:r>
        <w:rPr>
          <w:rFonts w:eastAsia="Times New Roman" w:ascii="Times New Roman" w:hAnsi="Times New Roman"/>
          <w:sz w:val="24"/>
          <w:szCs w:val="24"/>
        </w:rPr>
        <w:t xml:space="preserve"> - «</w:t>
      </w:r>
      <w:r>
        <w:rPr>
          <w:rFonts w:ascii="Times New Roman" w:hAnsi="Times New Roman"/>
          <w:sz w:val="24"/>
          <w:szCs w:val="24"/>
        </w:rPr>
        <w:t>Приволжский межрегиональный центр повышения квалификации и профессиональной переподготовки работников образования института психологии и образования Казанского (Приволжского) Федерального Университета</w:t>
      </w:r>
      <w:r>
        <w:rPr>
          <w:rFonts w:eastAsia="Times New Roman" w:ascii="Times New Roman" w:hAnsi="Times New Roman"/>
          <w:sz w:val="24"/>
          <w:szCs w:val="24"/>
        </w:rPr>
        <w:t xml:space="preserve">, 108 ч. </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 xml:space="preserve">            </w:t>
      </w:r>
      <w:r>
        <w:rPr>
          <w:rFonts w:eastAsia="Times New Roman" w:ascii="Times New Roman" w:hAnsi="Times New Roman"/>
          <w:sz w:val="24"/>
          <w:szCs w:val="24"/>
        </w:rPr>
        <w:t xml:space="preserve">Курс в рамках </w:t>
      </w:r>
      <w:r>
        <w:rPr>
          <w:rFonts w:ascii="Times New Roman" w:hAnsi="Times New Roman"/>
          <w:sz w:val="24"/>
          <w:szCs w:val="24"/>
        </w:rPr>
        <w:t>федерального проекта</w:t>
      </w:r>
      <w:r>
        <w:rPr>
          <w:rFonts w:eastAsia="Times New Roman" w:ascii="Times New Roman" w:hAnsi="Times New Roman"/>
          <w:sz w:val="24"/>
          <w:szCs w:val="24"/>
        </w:rPr>
        <w:t xml:space="preserve"> «Учитель-будущего» в количестве 24 часов на базе Центра непрерывного повышения профессионального мастерства педагогических работников Республики Татарстан ИП и О ФГАОУ ВО КФУ прошли:</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1. Алексеева О.А., учитель начальных классов, по теме «</w:t>
      </w:r>
      <w:r>
        <w:rPr>
          <w:rFonts w:ascii="Times New Roman" w:hAnsi="Times New Roman"/>
          <w:sz w:val="24"/>
          <w:szCs w:val="24"/>
        </w:rPr>
        <w:t>Проектирование ситуационных заданий для обеспечения формирования и оценки функциональной грамотности младших школьников», 24 ч.</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2. Волкова В.В., учитель русского языка и литературы, по теме «</w:t>
      </w:r>
      <w:r>
        <w:rPr>
          <w:rFonts w:ascii="Times New Roman" w:hAnsi="Times New Roman"/>
          <w:sz w:val="24"/>
          <w:szCs w:val="24"/>
        </w:rPr>
        <w:t>Формирование и оценивание читательской грамотности школьников в контексте международных сопоставительных исследований», 24 ч.</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3. Никифоров А.А., преподаватель- организатор ОБЖ, по теме «</w:t>
      </w:r>
      <w:r>
        <w:rPr>
          <w:rFonts w:ascii="Times New Roman" w:hAnsi="Times New Roman"/>
          <w:sz w:val="24"/>
          <w:szCs w:val="24"/>
        </w:rPr>
        <w:t>Формирование и оценка функциональной грамотности школьников», 24 ч.</w:t>
      </w:r>
    </w:p>
    <w:p>
      <w:pPr>
        <w:pStyle w:val="Normal"/>
        <w:spacing w:lineRule="auto" w:line="240" w:before="0" w:after="0"/>
        <w:jc w:val="both"/>
        <w:rPr>
          <w:rFonts w:ascii="Times New Roman" w:hAnsi="Times New Roman" w:eastAsia="Times New Roman"/>
          <w:sz w:val="24"/>
          <w:szCs w:val="24"/>
        </w:rPr>
      </w:pPr>
      <w:r>
        <w:rPr>
          <w:rFonts w:eastAsia="Times New Roman" w:ascii="Times New Roman" w:hAnsi="Times New Roman"/>
          <w:sz w:val="24"/>
          <w:szCs w:val="24"/>
        </w:rPr>
        <w:t>4. Сандиярова Г.Н., учитель родного (чувашского) языка и литературы, по теме «</w:t>
      </w:r>
      <w:r>
        <w:rPr>
          <w:rFonts w:ascii="Times New Roman" w:hAnsi="Times New Roman"/>
          <w:sz w:val="24"/>
          <w:szCs w:val="24"/>
        </w:rPr>
        <w:t>Формирование и оценивание читательской грамотности школьников в контексте международных сопоставительных исследований», 24 ч.</w:t>
      </w:r>
    </w:p>
    <w:p>
      <w:pPr>
        <w:pStyle w:val="Normal"/>
        <w:spacing w:lineRule="auto" w:line="240" w:before="0" w:after="0"/>
        <w:jc w:val="both"/>
        <w:rPr>
          <w:rFonts w:ascii="Times New Roman" w:hAnsi="Times New Roman"/>
          <w:sz w:val="24"/>
          <w:szCs w:val="24"/>
        </w:rPr>
      </w:pPr>
      <w:r>
        <w:rPr>
          <w:rFonts w:eastAsia="Times New Roman" w:ascii="Times New Roman" w:hAnsi="Times New Roman"/>
          <w:sz w:val="24"/>
          <w:szCs w:val="24"/>
        </w:rPr>
        <w:t>Все прошедшие курсы повышения квалификации имеют электронные  удостоверения о повышении квалификации. Бумажные варианты вложены в личные дела педагогов.</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607" w:left="709"/>
        <w:contextualSpacing/>
        <w:jc w:val="both"/>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Участие педагогов в семинарах, вебинарах, конференциях, конкурсах:</w:t>
      </w:r>
    </w:p>
    <w:p>
      <w:pPr>
        <w:pStyle w:val="Normal"/>
        <w:spacing w:lineRule="auto" w:line="240" w:before="0" w:after="0"/>
        <w:ind w:firstLine="607" w:left="709"/>
        <w:contextualSpacing/>
        <w:jc w:val="both"/>
        <w:rPr>
          <w:rFonts w:ascii="Times New Roman" w:hAnsi="Times New Roman" w:eastAsia="Times New Roman"/>
          <w:b/>
          <w:color w:val="FF0000"/>
          <w:sz w:val="24"/>
          <w:szCs w:val="24"/>
          <w:u w:val="single"/>
          <w:lang w:eastAsia="ru-RU"/>
        </w:rPr>
      </w:pPr>
      <w:r>
        <w:rPr>
          <w:rFonts w:eastAsia="Times New Roman" w:ascii="Times New Roman" w:hAnsi="Times New Roman"/>
          <w:b/>
          <w:color w:val="FF0000"/>
          <w:sz w:val="24"/>
          <w:szCs w:val="24"/>
          <w:u w:val="single"/>
          <w:lang w:eastAsia="ru-RU"/>
        </w:rPr>
      </w:r>
    </w:p>
    <w:p>
      <w:pPr>
        <w:pStyle w:val="Normal"/>
        <w:spacing w:lineRule="auto" w:line="240" w:before="0" w:after="0"/>
        <w:ind w:left="851"/>
        <w:contextualSpacing/>
        <w:jc w:val="both"/>
        <w:rPr>
          <w:rFonts w:ascii="Times New Roman" w:hAnsi="Times New Roman"/>
          <w:sz w:val="24"/>
          <w:szCs w:val="24"/>
        </w:rPr>
      </w:pPr>
      <w:r>
        <w:rPr>
          <w:rFonts w:ascii="Times New Roman" w:hAnsi="Times New Roman"/>
          <w:sz w:val="24"/>
          <w:szCs w:val="24"/>
        </w:rPr>
        <w:t>Призер кустового этапа всероссийского конкурса «Учитель года-2022», диплом, 3 место, 24.12.2021 г., Тарасов С.А.</w:t>
      </w:r>
    </w:p>
    <w:p>
      <w:pPr>
        <w:pStyle w:val="Normal"/>
        <w:spacing w:lineRule="auto" w:line="240" w:before="0" w:after="0"/>
        <w:ind w:left="851"/>
        <w:contextualSpacing/>
        <w:jc w:val="both"/>
        <w:rPr>
          <w:rFonts w:ascii="Times New Roman" w:hAnsi="Times New Roman"/>
          <w:sz w:val="24"/>
          <w:szCs w:val="24"/>
        </w:rPr>
      </w:pPr>
      <w:r>
        <w:rPr>
          <w:rFonts w:ascii="Times New Roman" w:hAnsi="Times New Roman"/>
          <w:sz w:val="24"/>
          <w:szCs w:val="24"/>
        </w:rPr>
        <w:t>Победитель муниципального этап и призер Республиканского этапа Республиканского конкурса мастер – класса учителей родного языка «Туган тел»</w:t>
      </w:r>
    </w:p>
    <w:p>
      <w:pPr>
        <w:pStyle w:val="Normal"/>
        <w:spacing w:lineRule="auto" w:line="240" w:before="0" w:after="0"/>
        <w:ind w:left="851"/>
        <w:contextualSpacing/>
        <w:jc w:val="both"/>
        <w:rPr>
          <w:rFonts w:ascii="Times New Roman" w:hAnsi="Times New Roman"/>
          <w:sz w:val="24"/>
          <w:szCs w:val="24"/>
        </w:rPr>
      </w:pPr>
      <w:r>
        <w:rPr>
          <w:rFonts w:ascii="Times New Roman" w:hAnsi="Times New Roman"/>
          <w:sz w:val="24"/>
          <w:szCs w:val="24"/>
        </w:rPr>
        <w:t>Участник мастер- класса «Реализация культурно- образовательного проекта «Чувашский в чемодане»  в рамках межрегионального семинара «Диалог языков и культур- основа для укрепления сотрудничества между регионами» Сандиярова Г.Н.</w:t>
      </w:r>
    </w:p>
    <w:p>
      <w:pPr>
        <w:pStyle w:val="Normal"/>
        <w:spacing w:lineRule="auto" w:line="240" w:before="0" w:after="0"/>
        <w:ind w:left="851"/>
        <w:contextualSpacing/>
        <w:jc w:val="both"/>
        <w:rPr>
          <w:rFonts w:ascii="Times New Roman" w:hAnsi="Times New Roman"/>
          <w:sz w:val="24"/>
          <w:szCs w:val="24"/>
        </w:rPr>
      </w:pPr>
      <w:r>
        <w:rPr>
          <w:rFonts w:ascii="Times New Roman" w:hAnsi="Times New Roman"/>
          <w:sz w:val="24"/>
          <w:szCs w:val="24"/>
        </w:rPr>
        <w:t>Кроме того учителя активно участвуют в онлайн и очных конференциях, семинарах и вебинарах, конкусах различного уровня:</w:t>
      </w:r>
    </w:p>
    <w:p>
      <w:pPr>
        <w:pStyle w:val="Normal"/>
        <w:numPr>
          <w:ilvl w:val="0"/>
          <w:numId w:val="40"/>
        </w:numPr>
        <w:spacing w:lineRule="auto" w:line="240" w:before="0" w:after="0"/>
        <w:ind w:hanging="0" w:left="851"/>
        <w:contextualSpacing/>
        <w:jc w:val="both"/>
        <w:rPr>
          <w:rFonts w:ascii="Times New Roman" w:hAnsi="Times New Roman"/>
          <w:sz w:val="24"/>
          <w:szCs w:val="24"/>
        </w:rPr>
      </w:pPr>
      <w:r>
        <w:rPr>
          <w:rFonts w:ascii="Times New Roman" w:hAnsi="Times New Roman"/>
          <w:sz w:val="24"/>
          <w:szCs w:val="24"/>
        </w:rPr>
        <w:t>Михайлова А.В.- «Предметная неделя: «Обновленные стандарты: обсуждаем, готовимся к реализации»</w:t>
      </w:r>
    </w:p>
    <w:p>
      <w:pPr>
        <w:pStyle w:val="Normal"/>
        <w:numPr>
          <w:ilvl w:val="0"/>
          <w:numId w:val="40"/>
        </w:numPr>
        <w:spacing w:lineRule="auto" w:line="240" w:before="0" w:after="0"/>
        <w:ind w:hanging="0" w:left="851"/>
        <w:contextualSpacing/>
        <w:jc w:val="both"/>
        <w:rPr>
          <w:rFonts w:ascii="Times New Roman" w:hAnsi="Times New Roman"/>
          <w:sz w:val="24"/>
          <w:szCs w:val="24"/>
        </w:rPr>
      </w:pPr>
      <w:r>
        <w:rPr>
          <w:rFonts w:ascii="Times New Roman" w:hAnsi="Times New Roman"/>
          <w:sz w:val="24"/>
          <w:szCs w:val="24"/>
        </w:rPr>
        <w:t>Сандиярова Г.Н.- Всероссийский диктант-2022», «Лучшая практика обучения народном языке в МБОО РТ»</w:t>
      </w:r>
    </w:p>
    <w:p>
      <w:pPr>
        <w:pStyle w:val="Normal"/>
        <w:numPr>
          <w:ilvl w:val="0"/>
          <w:numId w:val="40"/>
        </w:numPr>
        <w:spacing w:lineRule="auto" w:line="240" w:before="0" w:after="0"/>
        <w:ind w:hanging="0" w:left="851"/>
        <w:contextualSpacing/>
        <w:jc w:val="both"/>
        <w:rPr>
          <w:rFonts w:ascii="Times New Roman" w:hAnsi="Times New Roman"/>
          <w:sz w:val="24"/>
          <w:szCs w:val="24"/>
        </w:rPr>
      </w:pPr>
      <w:r>
        <w:rPr>
          <w:rFonts w:ascii="Times New Roman" w:hAnsi="Times New Roman"/>
          <w:sz w:val="24"/>
          <w:szCs w:val="24"/>
        </w:rPr>
        <w:t>Беззубова Г.И.- Всероссийский вебинар «ЕГЭ-2022. Химия  Вопросы 31 Реакции подтверждающие взаимосвязь неорганических веществ,33 расчетные задачи. 1-ячасть. Задачи на материальный баланс,21 Гидролиз солей. Среда водных растворов: кислая, нейтральная, щелочная. Гидролиз.</w:t>
      </w:r>
    </w:p>
    <w:p>
      <w:pPr>
        <w:pStyle w:val="Normal"/>
        <w:numPr>
          <w:ilvl w:val="0"/>
          <w:numId w:val="40"/>
        </w:numPr>
        <w:spacing w:lineRule="auto" w:line="240" w:before="0" w:after="0"/>
        <w:ind w:hanging="0" w:left="851"/>
        <w:contextualSpacing/>
        <w:jc w:val="both"/>
        <w:rPr>
          <w:rFonts w:ascii="Times New Roman" w:hAnsi="Times New Roman"/>
          <w:sz w:val="24"/>
          <w:szCs w:val="24"/>
        </w:rPr>
      </w:pPr>
      <w:r>
        <w:rPr>
          <w:rFonts w:ascii="Times New Roman" w:hAnsi="Times New Roman"/>
          <w:sz w:val="24"/>
          <w:szCs w:val="24"/>
        </w:rPr>
        <w:t>Ефимова С.П.- Семинар- практикум «Подготовка к ВПР» «Читательская грамотность младшего школьника: формирование и оценивание» «Возможности интерактивной программы «Классное содружество» в объединении воспитательного потенциала семьи и школы» « Преподавание родного (чувашского) языка и литературы и литературного чтеня на родном (чувашском языке» в соответствии с утвержденными в2021 году ФГОС НОО и ООО»</w:t>
      </w:r>
    </w:p>
    <w:p>
      <w:pPr>
        <w:pStyle w:val="Normal"/>
        <w:numPr>
          <w:ilvl w:val="0"/>
          <w:numId w:val="40"/>
        </w:numPr>
        <w:spacing w:lineRule="auto" w:line="240" w:before="0" w:after="0"/>
        <w:ind w:hanging="0" w:left="851"/>
        <w:contextualSpacing/>
        <w:jc w:val="both"/>
        <w:rPr>
          <w:rFonts w:ascii="Times New Roman" w:hAnsi="Times New Roman"/>
          <w:sz w:val="24"/>
          <w:szCs w:val="24"/>
        </w:rPr>
      </w:pPr>
      <w:r>
        <w:rPr>
          <w:rFonts w:ascii="Times New Roman" w:hAnsi="Times New Roman"/>
          <w:sz w:val="24"/>
          <w:szCs w:val="24"/>
        </w:rPr>
        <w:t>Соловьева С.А. «Возможности интерактивной программы «Классное содружество» в объединении воспитательного потенциала семьи и школы»</w:t>
      </w:r>
    </w:p>
    <w:p>
      <w:pPr>
        <w:pStyle w:val="Normal"/>
        <w:numPr>
          <w:ilvl w:val="0"/>
          <w:numId w:val="40"/>
        </w:numPr>
        <w:spacing w:lineRule="auto" w:line="240" w:before="0" w:after="0"/>
        <w:ind w:hanging="0" w:left="851"/>
        <w:contextualSpacing/>
        <w:jc w:val="both"/>
        <w:rPr>
          <w:sz w:val="24"/>
          <w:szCs w:val="24"/>
        </w:rPr>
      </w:pPr>
      <w:r>
        <w:rPr>
          <w:rFonts w:ascii="Times New Roman" w:hAnsi="Times New Roman"/>
          <w:sz w:val="24"/>
          <w:szCs w:val="24"/>
        </w:rPr>
        <w:t>Угинова Л.А.- мастер-класс «Тупики и лабиринты школьных коридоров» «Инновационные вопросы в обучении» «Методика преподавания биологии в условияхобновленных ФГОС ООО».</w:t>
      </w:r>
      <w:r>
        <w:rPr/>
        <w:tab/>
      </w:r>
    </w:p>
    <w:p>
      <w:pPr>
        <w:pStyle w:val="Normal"/>
        <w:numPr>
          <w:ilvl w:val="0"/>
          <w:numId w:val="40"/>
        </w:numPr>
        <w:spacing w:lineRule="auto" w:line="240" w:before="0" w:after="0"/>
        <w:ind w:hanging="0" w:left="851"/>
        <w:contextualSpacing/>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Алексеева О.А.- «Организация и проведение аттестации педагогических работников на подтверждение соответствия занимаемой должности» (из опыта работы)</w:t>
      </w:r>
    </w:p>
    <w:p>
      <w:pPr>
        <w:pStyle w:val="Normal"/>
        <w:numPr>
          <w:ilvl w:val="0"/>
          <w:numId w:val="40"/>
        </w:numPr>
        <w:spacing w:lineRule="auto" w:line="240" w:before="0" w:after="0"/>
        <w:ind w:hanging="0" w:left="851"/>
        <w:contextualSpacing/>
        <w:rPr>
          <w:rStyle w:val="Layout"/>
          <w:rFonts w:ascii="Times New Roman" w:hAnsi="Times New Roman"/>
          <w:sz w:val="24"/>
          <w:szCs w:val="24"/>
        </w:rPr>
      </w:pPr>
      <w:r>
        <w:rPr>
          <w:rStyle w:val="Layout"/>
          <w:rFonts w:ascii="Times New Roman" w:hAnsi="Times New Roman"/>
          <w:sz w:val="24"/>
          <w:szCs w:val="24"/>
        </w:rPr>
        <w:t>Гиниятуллина М.К.- Вебинары:</w:t>
      </w:r>
      <w:r>
        <w:rPr>
          <w:rFonts w:ascii="Times New Roman" w:hAnsi="Times New Roman"/>
          <w:sz w:val="24"/>
          <w:szCs w:val="24"/>
        </w:rPr>
        <w:br/>
      </w:r>
      <w:r>
        <w:rPr>
          <w:rStyle w:val="Layout"/>
          <w:rFonts w:ascii="Times New Roman" w:hAnsi="Times New Roman"/>
          <w:sz w:val="24"/>
          <w:szCs w:val="24"/>
        </w:rPr>
        <w:t>1."ФГОС: обучаем по новому";</w:t>
      </w:r>
      <w:r>
        <w:rPr>
          <w:rFonts w:ascii="Times New Roman" w:hAnsi="Times New Roman"/>
          <w:sz w:val="24"/>
          <w:szCs w:val="24"/>
        </w:rPr>
        <w:br/>
      </w:r>
      <w:r>
        <w:rPr>
          <w:rStyle w:val="Layout"/>
          <w:rFonts w:ascii="Times New Roman" w:hAnsi="Times New Roman"/>
          <w:sz w:val="24"/>
          <w:szCs w:val="24"/>
        </w:rPr>
        <w:t>2."Анализ результатов ВПР в начальной школе: образовательная успешность и неуспешность при выполнении итоговых работ".</w:t>
      </w:r>
      <w:r>
        <w:rPr>
          <w:rFonts w:ascii="Times New Roman" w:hAnsi="Times New Roman"/>
          <w:sz w:val="24"/>
          <w:szCs w:val="24"/>
        </w:rPr>
        <w:br/>
      </w:r>
      <w:r>
        <w:rPr>
          <w:rStyle w:val="Layout"/>
          <w:rFonts w:ascii="Times New Roman" w:hAnsi="Times New Roman"/>
          <w:sz w:val="24"/>
          <w:szCs w:val="24"/>
        </w:rPr>
        <w:t>Конкурсы: Международные:</w:t>
      </w:r>
      <w:r>
        <w:rPr>
          <w:rFonts w:ascii="Times New Roman" w:hAnsi="Times New Roman"/>
          <w:sz w:val="24"/>
          <w:szCs w:val="24"/>
        </w:rPr>
        <w:br/>
      </w:r>
      <w:r>
        <w:rPr>
          <w:rStyle w:val="Layout"/>
          <w:rFonts w:ascii="Times New Roman" w:hAnsi="Times New Roman"/>
          <w:sz w:val="24"/>
          <w:szCs w:val="24"/>
        </w:rPr>
        <w:t>1."ФГОС начального общего образования" - 2место -диплом.</w:t>
      </w:r>
    </w:p>
    <w:p>
      <w:pPr>
        <w:pStyle w:val="Normal"/>
        <w:numPr>
          <w:ilvl w:val="0"/>
          <w:numId w:val="40"/>
        </w:numPr>
        <w:spacing w:lineRule="auto" w:line="240" w:before="0" w:after="0"/>
        <w:ind w:hanging="0" w:left="851"/>
        <w:contextualSpacing/>
        <w:rPr>
          <w:rFonts w:ascii="Times New Roman" w:hAnsi="Times New Roman"/>
          <w:sz w:val="24"/>
          <w:szCs w:val="24"/>
        </w:rPr>
      </w:pPr>
      <w:r>
        <w:rPr>
          <w:rStyle w:val="Layout"/>
          <w:rFonts w:ascii="Times New Roman" w:hAnsi="Times New Roman"/>
          <w:sz w:val="24"/>
          <w:szCs w:val="24"/>
        </w:rPr>
        <w:t>Гиниятуллин М.С. Участие в вебинаре.</w:t>
      </w:r>
      <w:r>
        <w:rPr>
          <w:rFonts w:ascii="Times New Roman" w:hAnsi="Times New Roman"/>
          <w:sz w:val="24"/>
          <w:szCs w:val="24"/>
        </w:rPr>
        <w:br/>
      </w:r>
      <w:r>
        <w:rPr>
          <w:rStyle w:val="Layout"/>
          <w:rFonts w:ascii="Times New Roman" w:hAnsi="Times New Roman"/>
          <w:sz w:val="24"/>
          <w:szCs w:val="24"/>
        </w:rPr>
        <w:t>1." Анализ результатов ВПР в начальной школе:</w:t>
      </w:r>
      <w:r>
        <w:rPr>
          <w:rFonts w:ascii="Times New Roman" w:hAnsi="Times New Roman"/>
          <w:sz w:val="24"/>
          <w:szCs w:val="24"/>
        </w:rPr>
        <w:br/>
      </w:r>
      <w:r>
        <w:rPr>
          <w:rStyle w:val="Layout"/>
          <w:rFonts w:ascii="Times New Roman" w:hAnsi="Times New Roman"/>
          <w:sz w:val="24"/>
          <w:szCs w:val="24"/>
        </w:rPr>
        <w:t>образовательная успешность и неуспешность при выполнении итоговых работ".</w:t>
      </w:r>
    </w:p>
    <w:p>
      <w:pPr>
        <w:pStyle w:val="Normal"/>
        <w:spacing w:lineRule="auto" w:line="240" w:before="0" w:after="0"/>
        <w:ind w:left="851"/>
        <w:jc w:val="both"/>
        <w:rPr>
          <w:rFonts w:ascii="Times New Roman" w:hAnsi="Times New Roman" w:eastAsia="Times New Roman"/>
          <w:b/>
          <w:sz w:val="24"/>
          <w:szCs w:val="24"/>
          <w:u w:val="single"/>
          <w:lang w:eastAsia="ru-RU"/>
        </w:rPr>
      </w:pPr>
      <w:r>
        <w:rPr>
          <w:rFonts w:eastAsia="Times New Roman" w:ascii="Times New Roman" w:hAnsi="Times New Roman"/>
          <w:b/>
          <w:sz w:val="24"/>
          <w:szCs w:val="24"/>
          <w:u w:val="single"/>
          <w:lang w:eastAsia="ru-RU"/>
        </w:rPr>
        <w:t>Распространяют передовой педагогический опыт в публикациях:</w:t>
      </w:r>
    </w:p>
    <w:p>
      <w:pPr>
        <w:pStyle w:val="Normal"/>
        <w:spacing w:lineRule="auto" w:line="240" w:before="0" w:after="0"/>
        <w:ind w:left="851"/>
        <w:jc w:val="both"/>
        <w:rPr>
          <w:rFonts w:ascii="Times New Roman" w:hAnsi="Times New Roman"/>
          <w:sz w:val="24"/>
          <w:szCs w:val="24"/>
        </w:rPr>
      </w:pPr>
      <w:r>
        <w:rPr>
          <w:rFonts w:ascii="Times New Roman" w:hAnsi="Times New Roman"/>
          <w:sz w:val="24"/>
          <w:szCs w:val="24"/>
        </w:rPr>
        <w:t>1. Журнал «Педагогическая олимпиада», «Лучшая технологическая карта по ФГОС-2022»- Угинова Л.А. Беззубова Г.И. Михайлова А.В., Тарасов С.А.</w:t>
      </w:r>
    </w:p>
    <w:p>
      <w:pPr>
        <w:pStyle w:val="Normal"/>
        <w:spacing w:lineRule="auto" w:line="240" w:before="0" w:after="0"/>
        <w:ind w:left="851" w:right="420"/>
        <w:jc w:val="both"/>
        <w:rPr>
          <w:rFonts w:ascii="Times New Roman" w:hAnsi="Times New Roman"/>
          <w:sz w:val="24"/>
          <w:szCs w:val="24"/>
        </w:rPr>
      </w:pPr>
      <w:r>
        <w:rPr>
          <w:rFonts w:ascii="Times New Roman" w:hAnsi="Times New Roman"/>
          <w:sz w:val="24"/>
          <w:szCs w:val="24"/>
        </w:rPr>
        <w:t xml:space="preserve">О высоком профессионализме педагогического коллектива свидетельствует тот факт, что в  школе работают Учителя – победители ПНПО – 2006 год -2 ( Угинова Л.А., Соловьева С.А.) 2008 год- 1 ( Сандиярова Г.Н.). Победители гранта «Наш лучший учитель»:2011–2 </w:t>
      </w:r>
    </w:p>
    <w:p>
      <w:pPr>
        <w:pStyle w:val="Normal"/>
        <w:spacing w:lineRule="auto" w:line="240" w:before="0" w:after="0"/>
        <w:ind w:left="851" w:right="420"/>
        <w:jc w:val="both"/>
        <w:rPr>
          <w:rFonts w:ascii="Times New Roman" w:hAnsi="Times New Roman"/>
          <w:sz w:val="24"/>
          <w:szCs w:val="24"/>
        </w:rPr>
      </w:pPr>
      <w:r>
        <w:rPr>
          <w:rFonts w:ascii="Times New Roman" w:hAnsi="Times New Roman"/>
          <w:sz w:val="24"/>
          <w:szCs w:val="24"/>
        </w:rPr>
        <w:t>( Беззубова Г.И., Угинова Л.А.), 2011–1 (Угинова Л.А.)</w:t>
      </w:r>
    </w:p>
    <w:p>
      <w:pPr>
        <w:pStyle w:val="Normal"/>
        <w:spacing w:lineRule="auto" w:line="240" w:before="0" w:after="0"/>
        <w:ind w:firstLine="40" w:left="709" w:right="420"/>
        <w:jc w:val="center"/>
        <w:rPr>
          <w:rFonts w:ascii="Times New Roman" w:hAnsi="Times New Roman"/>
          <w:sz w:val="24"/>
          <w:szCs w:val="24"/>
        </w:rPr>
      </w:pPr>
      <w:r>
        <w:rPr>
          <w:rFonts w:ascii="Times New Roman" w:hAnsi="Times New Roman"/>
          <w:sz w:val="24"/>
          <w:szCs w:val="24"/>
        </w:rPr>
      </w:r>
    </w:p>
    <w:p>
      <w:pPr>
        <w:pStyle w:val="ListParagraph"/>
        <w:numPr>
          <w:ilvl w:val="1"/>
          <w:numId w:val="16"/>
        </w:numPr>
        <w:spacing w:lineRule="auto" w:line="240" w:before="0" w:after="0"/>
        <w:ind w:hanging="360" w:left="709"/>
        <w:contextualSpacing/>
        <w:jc w:val="both"/>
        <w:rPr>
          <w:rFonts w:ascii="Times New Roman" w:hAnsi="Times New Roman"/>
          <w:b/>
          <w:sz w:val="24"/>
          <w:szCs w:val="24"/>
        </w:rPr>
      </w:pPr>
      <w:r>
        <w:rPr>
          <w:rFonts w:ascii="Times New Roman" w:hAnsi="Times New Roman"/>
          <w:b/>
          <w:sz w:val="24"/>
          <w:szCs w:val="24"/>
        </w:rPr>
        <w:t>Оценка учебно-методического и библиотечно-информационного обеспечения</w:t>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Характеристика информационно-технического оснащения и условий</w:t>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r>
    </w:p>
    <w:tbl>
      <w:tblPr>
        <w:tblW w:w="4800" w:type="pct"/>
        <w:jc w:val="left"/>
        <w:tblInd w:w="113" w:type="dxa"/>
        <w:tblLayout w:type="fixed"/>
        <w:tblCellMar>
          <w:top w:w="0" w:type="dxa"/>
          <w:left w:w="108" w:type="dxa"/>
          <w:bottom w:w="0" w:type="dxa"/>
          <w:right w:w="108" w:type="dxa"/>
        </w:tblCellMar>
        <w:tblLook w:val="01e0"/>
      </w:tblPr>
      <w:tblGrid>
        <w:gridCol w:w="7761"/>
        <w:gridCol w:w="2307"/>
      </w:tblGrid>
      <w:tr>
        <w:trPr/>
        <w:tc>
          <w:tcPr>
            <w:tcW w:w="77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Показатели</w:t>
            </w:r>
          </w:p>
        </w:tc>
        <w:tc>
          <w:tcPr>
            <w:tcW w:w="23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Показатели ОО</w:t>
            </w:r>
          </w:p>
        </w:tc>
      </w:tr>
      <w:tr>
        <w:trPr/>
        <w:tc>
          <w:tcPr>
            <w:tcW w:w="77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Наличие библиотеки/информационно-библиотечного центра</w:t>
            </w:r>
          </w:p>
        </w:tc>
        <w:tc>
          <w:tcPr>
            <w:tcW w:w="23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да</w:t>
            </w:r>
          </w:p>
        </w:tc>
      </w:tr>
      <w:tr>
        <w:trPr/>
        <w:tc>
          <w:tcPr>
            <w:tcW w:w="77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Наличие медиатеки</w:t>
            </w:r>
          </w:p>
        </w:tc>
        <w:tc>
          <w:tcPr>
            <w:tcW w:w="23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нет</w:t>
            </w:r>
          </w:p>
        </w:tc>
      </w:tr>
      <w:tr>
        <w:trPr/>
        <w:tc>
          <w:tcPr>
            <w:tcW w:w="77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Книжный фонд</w:t>
            </w:r>
          </w:p>
        </w:tc>
        <w:tc>
          <w:tcPr>
            <w:tcW w:w="23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13464</w:t>
            </w:r>
          </w:p>
        </w:tc>
      </w:tr>
      <w:tr>
        <w:trPr/>
        <w:tc>
          <w:tcPr>
            <w:tcW w:w="77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Доля учебников (%) в библиотечном фонде</w:t>
            </w:r>
          </w:p>
        </w:tc>
        <w:tc>
          <w:tcPr>
            <w:tcW w:w="23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r>
          </w:p>
        </w:tc>
      </w:tr>
      <w:tr>
        <w:trPr/>
        <w:tc>
          <w:tcPr>
            <w:tcW w:w="77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Доля методических пособий (%) в библиотечном фонде организации</w:t>
            </w:r>
          </w:p>
        </w:tc>
        <w:tc>
          <w:tcPr>
            <w:tcW w:w="23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0,7%</w:t>
            </w:r>
          </w:p>
        </w:tc>
      </w:tr>
      <w:tr>
        <w:trPr/>
        <w:tc>
          <w:tcPr>
            <w:tcW w:w="77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Количество подписных изданий</w:t>
            </w:r>
          </w:p>
        </w:tc>
        <w:tc>
          <w:tcPr>
            <w:tcW w:w="23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8 газет, 6 журналов</w:t>
            </w:r>
          </w:p>
        </w:tc>
      </w:tr>
      <w:tr>
        <w:trPr/>
        <w:tc>
          <w:tcPr>
            <w:tcW w:w="77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Количество компьютеров, применяемых в учебном процессе</w:t>
            </w:r>
          </w:p>
        </w:tc>
        <w:tc>
          <w:tcPr>
            <w:tcW w:w="23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5</w:t>
            </w:r>
          </w:p>
        </w:tc>
      </w:tr>
      <w:tr>
        <w:trPr/>
        <w:tc>
          <w:tcPr>
            <w:tcW w:w="77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Количество АРМ (автоматизированное рабочее место учителя)</w:t>
            </w:r>
          </w:p>
        </w:tc>
        <w:tc>
          <w:tcPr>
            <w:tcW w:w="23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w:t>
            </w:r>
          </w:p>
        </w:tc>
      </w:tr>
      <w:tr>
        <w:trPr/>
        <w:tc>
          <w:tcPr>
            <w:tcW w:w="77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Кол-во компьютеров, применяемых в управлении</w:t>
            </w:r>
          </w:p>
        </w:tc>
        <w:tc>
          <w:tcPr>
            <w:tcW w:w="23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w:t>
            </w:r>
          </w:p>
        </w:tc>
      </w:tr>
      <w:tr>
        <w:trPr/>
        <w:tc>
          <w:tcPr>
            <w:tcW w:w="77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Доля  учащихся, которым обеспечена возможность пользоваться широкополостным Интернетом (не менее 2 МБ/с)</w:t>
            </w:r>
          </w:p>
        </w:tc>
        <w:tc>
          <w:tcPr>
            <w:tcW w:w="23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c>
          <w:tcPr>
            <w:tcW w:w="77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Доля педагогов, которым обеспечена возможность пользоваться широкополостным Интернетом (не менее 2 МБ/с)</w:t>
            </w:r>
          </w:p>
        </w:tc>
        <w:tc>
          <w:tcPr>
            <w:tcW w:w="23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383" w:hRule="atLeast"/>
        </w:trPr>
        <w:tc>
          <w:tcPr>
            <w:tcW w:w="77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Соответствие сайта требованиям</w:t>
            </w:r>
          </w:p>
        </w:tc>
        <w:tc>
          <w:tcPr>
            <w:tcW w:w="23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соответствует</w:t>
            </w:r>
          </w:p>
        </w:tc>
      </w:tr>
      <w:tr>
        <w:trPr/>
        <w:tc>
          <w:tcPr>
            <w:tcW w:w="7761"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Наличие электронных журналов и дневников</w:t>
            </w:r>
          </w:p>
        </w:tc>
        <w:tc>
          <w:tcPr>
            <w:tcW w:w="2307"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имеется</w:t>
            </w:r>
          </w:p>
        </w:tc>
      </w:tr>
    </w:tbl>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Школьная библиотека решает следующие задачи:</w:t>
      </w:r>
    </w:p>
    <w:p>
      <w:pPr>
        <w:pStyle w:val="Normal"/>
        <w:numPr>
          <w:ilvl w:val="0"/>
          <w:numId w:val="22"/>
        </w:numPr>
        <w:spacing w:lineRule="auto" w:line="240" w:before="0" w:after="0"/>
        <w:ind w:hanging="360" w:left="709"/>
        <w:contextualSpacing/>
        <w:jc w:val="both"/>
        <w:rPr>
          <w:rFonts w:ascii="Times New Roman" w:hAnsi="Times New Roman"/>
          <w:sz w:val="24"/>
          <w:szCs w:val="24"/>
        </w:rPr>
      </w:pPr>
      <w:r>
        <w:rPr>
          <w:rFonts w:ascii="Times New Roman" w:hAnsi="Times New Roman"/>
          <w:sz w:val="24"/>
          <w:szCs w:val="24"/>
        </w:rPr>
        <w:t>Обеспечить доступ участникам учебно-воспитательного процесса к информации, знаниям, культурным ценностям.</w:t>
      </w:r>
    </w:p>
    <w:p>
      <w:pPr>
        <w:pStyle w:val="Normal"/>
        <w:numPr>
          <w:ilvl w:val="0"/>
          <w:numId w:val="22"/>
        </w:numPr>
        <w:spacing w:lineRule="auto" w:line="240" w:before="0" w:after="0"/>
        <w:ind w:hanging="360" w:left="709"/>
        <w:contextualSpacing/>
        <w:jc w:val="both"/>
        <w:rPr>
          <w:rFonts w:ascii="Times New Roman" w:hAnsi="Times New Roman"/>
          <w:sz w:val="24"/>
          <w:szCs w:val="24"/>
        </w:rPr>
      </w:pPr>
      <w:r>
        <w:rPr>
          <w:rFonts w:ascii="Times New Roman" w:hAnsi="Times New Roman"/>
          <w:sz w:val="24"/>
          <w:szCs w:val="24"/>
        </w:rPr>
        <w:t>Формировать у читателей навыки независимого библиотечного пользователя.</w:t>
      </w:r>
    </w:p>
    <w:p>
      <w:pPr>
        <w:pStyle w:val="Normal"/>
        <w:numPr>
          <w:ilvl w:val="0"/>
          <w:numId w:val="22"/>
        </w:numPr>
        <w:spacing w:lineRule="auto" w:line="240" w:before="0" w:after="0"/>
        <w:ind w:hanging="360" w:left="709"/>
        <w:contextualSpacing/>
        <w:jc w:val="both"/>
        <w:rPr>
          <w:rFonts w:ascii="Times New Roman" w:hAnsi="Times New Roman"/>
          <w:sz w:val="24"/>
          <w:szCs w:val="24"/>
        </w:rPr>
      </w:pPr>
      <w:r>
        <w:rPr>
          <w:rFonts w:ascii="Times New Roman" w:hAnsi="Times New Roman"/>
          <w:sz w:val="24"/>
          <w:szCs w:val="24"/>
        </w:rPr>
        <w:t>Оказывать помощь обучающимся, воспитанникам в  социализации через  культурное  и гражданское  самосознание, развитие их творческого потенциала.</w:t>
      </w:r>
    </w:p>
    <w:tbl>
      <w:tblPr>
        <w:tblpPr w:vertAnchor="text" w:horzAnchor="margin" w:tblpXSpec="center" w:leftFromText="180" w:rightFromText="180" w:tblpY="83"/>
        <w:tblW w:w="9750" w:type="dxa"/>
        <w:jc w:val="center"/>
        <w:tblInd w:w="0" w:type="dxa"/>
        <w:tblLayout w:type="fixed"/>
        <w:tblCellMar>
          <w:top w:w="0" w:type="dxa"/>
          <w:left w:w="108" w:type="dxa"/>
          <w:bottom w:w="0" w:type="dxa"/>
          <w:right w:w="108" w:type="dxa"/>
        </w:tblCellMar>
        <w:tblLook w:val="04a0"/>
      </w:tblPr>
      <w:tblGrid>
        <w:gridCol w:w="248"/>
        <w:gridCol w:w="3298"/>
        <w:gridCol w:w="1809"/>
        <w:gridCol w:w="1276"/>
        <w:gridCol w:w="1559"/>
        <w:gridCol w:w="1559"/>
      </w:tblGrid>
      <w:tr>
        <w:trPr>
          <w:trHeight w:val="480" w:hRule="atLeast"/>
        </w:trPr>
        <w:tc>
          <w:tcPr>
            <w:tcW w:w="248" w:type="dxa"/>
            <w:vMerge w:val="restart"/>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Уровень, ступень образования,</w:t>
              <w:br/>
              <w:t>вид образовательной программы</w:t>
              <w:br/>
              <w:t>(основная/дополнительная)</w:t>
              <w:br/>
              <w:t xml:space="preserve">направление подготовки,   </w:t>
              <w:br/>
              <w:t>специальность, профессия</w:t>
            </w:r>
          </w:p>
        </w:tc>
        <w:tc>
          <w:tcPr>
            <w:tcW w:w="3085" w:type="dxa"/>
            <w:gridSpan w:val="2"/>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Объем фонда учебной и  </w:t>
              <w:br/>
              <w:t xml:space="preserve">учебно-методической   </w:t>
              <w:br/>
              <w:t>литературы</w:t>
            </w:r>
          </w:p>
        </w:tc>
        <w:tc>
          <w:tcPr>
            <w:tcW w:w="1559"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Количество  </w:t>
              <w:br/>
              <w:t>экземпляров</w:t>
              <w:br/>
              <w:t>литературы на</w:t>
              <w:br/>
              <w:t xml:space="preserve">одного    </w:t>
              <w:br/>
              <w:t>обуч-ся,</w:t>
              <w:br/>
              <w:t>воспитан</w:t>
            </w:r>
          </w:p>
          <w:p>
            <w:pPr>
              <w:pStyle w:val="Normal"/>
              <w:spacing w:lineRule="auto" w:line="240" w:before="0" w:after="0"/>
              <w:jc w:val="both"/>
              <w:rPr>
                <w:rFonts w:ascii="Times New Roman" w:hAnsi="Times New Roman"/>
                <w:sz w:val="24"/>
                <w:szCs w:val="24"/>
              </w:rPr>
            </w:pPr>
            <w:r>
              <w:rPr>
                <w:rFonts w:ascii="Times New Roman" w:hAnsi="Times New Roman"/>
                <w:sz w:val="24"/>
                <w:szCs w:val="24"/>
              </w:rPr>
              <w:t>ника</w:t>
            </w:r>
          </w:p>
        </w:tc>
        <w:tc>
          <w:tcPr>
            <w:tcW w:w="1559" w:type="dxa"/>
            <w:vMerge w:val="restart"/>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Доля изданий,</w:t>
              <w:br/>
              <w:t xml:space="preserve">изданных за </w:t>
              <w:br/>
              <w:t xml:space="preserve">последние 10 лет, от общего    </w:t>
              <w:br/>
              <w:t xml:space="preserve">количества  </w:t>
              <w:br/>
              <w:t>экземпляров</w:t>
            </w:r>
          </w:p>
        </w:tc>
      </w:tr>
      <w:tr>
        <w:trPr>
          <w:trHeight w:val="720" w:hRule="atLeast"/>
        </w:trPr>
        <w:tc>
          <w:tcPr>
            <w:tcW w:w="248" w:type="dxa"/>
            <w:vMerge w:val="continue"/>
            <w:tcBorders>
              <w:right w:val="single" w:sz="4" w:space="0" w:color="000000"/>
            </w:tcBorders>
            <w:vAlign w:val="center"/>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jc w:val="both"/>
              <w:rPr>
                <w:rFonts w:ascii="Times New Roman" w:hAnsi="Times New Roman"/>
                <w:b/>
                <w:sz w:val="18"/>
                <w:szCs w:val="18"/>
              </w:rPr>
            </w:pPr>
            <w:r>
              <w:rPr>
                <w:rFonts w:ascii="Times New Roman" w:hAnsi="Times New Roman"/>
                <w:b/>
                <w:sz w:val="18"/>
                <w:szCs w:val="18"/>
              </w:rPr>
            </w:r>
          </w:p>
        </w:tc>
        <w:tc>
          <w:tcPr>
            <w:tcW w:w="180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количество </w:t>
              <w:br/>
              <w:t>наименований</w:t>
            </w:r>
          </w:p>
        </w:tc>
        <w:tc>
          <w:tcPr>
            <w:tcW w:w="127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количество </w:t>
              <w:br/>
              <w:t>экз.</w:t>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jc w:val="both"/>
              <w:rPr>
                <w:rFonts w:ascii="Times New Roman" w:hAnsi="Times New Roman"/>
                <w:b/>
                <w:sz w:val="18"/>
                <w:szCs w:val="18"/>
              </w:rPr>
            </w:pPr>
            <w:r>
              <w:rPr>
                <w:rFonts w:ascii="Times New Roman" w:hAnsi="Times New Roman"/>
                <w:b/>
                <w:sz w:val="18"/>
                <w:szCs w:val="18"/>
              </w:rPr>
            </w:r>
          </w:p>
        </w:tc>
        <w:tc>
          <w:tcPr>
            <w:tcW w:w="155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spacing w:lineRule="auto" w:line="240" w:before="0" w:after="0"/>
              <w:ind w:left="709"/>
              <w:jc w:val="both"/>
              <w:rPr>
                <w:rFonts w:ascii="Times New Roman" w:hAnsi="Times New Roman"/>
                <w:b/>
                <w:sz w:val="18"/>
                <w:szCs w:val="18"/>
              </w:rPr>
            </w:pPr>
            <w:r>
              <w:rPr>
                <w:rFonts w:ascii="Times New Roman" w:hAnsi="Times New Roman"/>
                <w:b/>
                <w:sz w:val="18"/>
                <w:szCs w:val="18"/>
              </w:rPr>
            </w:r>
          </w:p>
        </w:tc>
      </w:tr>
      <w:tr>
        <w:trPr>
          <w:trHeight w:val="365"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Начальное общее образование</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Художествен</w:t>
            </w:r>
          </w:p>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ная литература</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2117</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88</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331"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Учебники 1-4</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502</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15,9</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240"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 xml:space="preserve">В том числе по циклам         </w:t>
              <w:br/>
              <w:t>дисциплин:</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Методическая  литература</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123</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11</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40,1%</w:t>
            </w:r>
          </w:p>
        </w:tc>
      </w:tr>
      <w:tr>
        <w:trPr>
          <w:trHeight w:val="322"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Основное общее, среднее (полное) общее образование</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jc w:val="both"/>
              <w:rPr>
                <w:rFonts w:ascii="Times New Roman" w:hAnsi="Times New Roman"/>
                <w:color w:val="000000"/>
                <w:sz w:val="24"/>
                <w:szCs w:val="24"/>
              </w:rPr>
            </w:pPr>
            <w:r>
              <w:rPr>
                <w:rFonts w:ascii="Times New Roman" w:hAnsi="Times New Roman"/>
                <w:color w:val="000000"/>
                <w:sz w:val="24"/>
                <w:szCs w:val="24"/>
              </w:rPr>
              <w:t>Учебники</w:t>
            </w:r>
          </w:p>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5-11</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1029</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24,5</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262"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В том числе по циклам      дисциплин:</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r>
          </w:p>
        </w:tc>
      </w:tr>
      <w:tr>
        <w:trPr>
          <w:trHeight w:val="328"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русский язык</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7</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82</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1,9</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268"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литература</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7</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95</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2,2</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240"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алгебра</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5</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58</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2,1</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240"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технология</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4</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44</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240"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английский язык</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58</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1,3</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240"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информатика</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5</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80</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2,9</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240"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история</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21</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194</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4,6</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240"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биология</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7</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70</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1,6</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240"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география</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7</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71</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1,6</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240"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jc w:val="both"/>
              <w:rPr>
                <w:rFonts w:ascii="Times New Roman" w:hAnsi="Times New Roman"/>
                <w:sz w:val="24"/>
                <w:szCs w:val="24"/>
              </w:rPr>
            </w:pPr>
            <w:r>
              <w:rPr>
                <w:rFonts w:ascii="Times New Roman" w:hAnsi="Times New Roman"/>
                <w:sz w:val="24"/>
                <w:szCs w:val="24"/>
              </w:rPr>
              <w:t>обществознание</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7</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79</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1,8</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240"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физика</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5</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60</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2,2</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240"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геометрия</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5</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60</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2,2</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240"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химия</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4</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49</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1,7</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240"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черчение</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0%</w:t>
            </w:r>
          </w:p>
        </w:tc>
      </w:tr>
      <w:tr>
        <w:trPr>
          <w:trHeight w:val="180"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ОБЖ</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4</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26</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1,2</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r>
        <w:trPr>
          <w:trHeight w:val="134"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право</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0%</w:t>
            </w:r>
          </w:p>
        </w:tc>
      </w:tr>
      <w:tr>
        <w:trPr>
          <w:trHeight w:val="240"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экономика</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0</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0</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0%</w:t>
            </w:r>
          </w:p>
        </w:tc>
      </w:tr>
      <w:tr>
        <w:trPr>
          <w:trHeight w:val="194" w:hRule="atLeast"/>
        </w:trPr>
        <w:tc>
          <w:tcPr>
            <w:tcW w:w="248" w:type="dxa"/>
            <w:tcBorders>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c>
          <w:tcPr>
            <w:tcW w:w="329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астрономия</w:t>
            </w:r>
          </w:p>
        </w:tc>
        <w:tc>
          <w:tcPr>
            <w:tcW w:w="180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w:t>
            </w:r>
          </w:p>
        </w:tc>
        <w:tc>
          <w:tcPr>
            <w:tcW w:w="1276"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3</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w:t>
            </w:r>
          </w:p>
        </w:tc>
        <w:tc>
          <w:tcPr>
            <w:tcW w:w="1559" w:type="dxa"/>
            <w:tcBorders>
              <w:top w:val="single" w:sz="4" w:space="0" w:color="000000"/>
              <w:left w:val="single" w:sz="4" w:space="0" w:color="000000"/>
              <w:bottom w:val="single" w:sz="4" w:space="0" w:color="000000"/>
              <w:right w:val="single" w:sz="4" w:space="0" w:color="000000"/>
            </w:tcBorders>
            <w:shd w:color="auto" w:fill="FFFFFF" w:val="clear"/>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100%</w:t>
            </w:r>
          </w:p>
        </w:tc>
      </w:tr>
    </w:tbl>
    <w:p>
      <w:pPr>
        <w:pStyle w:val="Normal"/>
        <w:numPr>
          <w:ilvl w:val="0"/>
          <w:numId w:val="22"/>
        </w:numPr>
        <w:spacing w:lineRule="auto" w:line="240" w:before="0" w:after="0"/>
        <w:ind w:hanging="360" w:left="709"/>
        <w:contextualSpacing/>
        <w:jc w:val="both"/>
        <w:rPr>
          <w:rFonts w:ascii="Times New Roman" w:hAnsi="Times New Roman"/>
          <w:sz w:val="24"/>
          <w:szCs w:val="24"/>
        </w:rPr>
      </w:pPr>
      <w:r/>
      <w:r>
        <w:rPr>
          <w:rFonts w:ascii="Times New Roman" w:hAnsi="Times New Roman"/>
          <w:sz w:val="24"/>
          <w:szCs w:val="24"/>
        </w:rPr>
        <w:t>Содействовать усвоению учебных предметов, научить читать, понимать и любить книги через организацию мероприятий, содействующих эмоциональному и  культурному развитию детей.</w:t>
      </w:r>
    </w:p>
    <w:p>
      <w:pPr>
        <w:pStyle w:val="Normal"/>
        <w:numPr>
          <w:ilvl w:val="0"/>
          <w:numId w:val="22"/>
        </w:numPr>
        <w:spacing w:lineRule="auto" w:line="240" w:before="0" w:after="0"/>
        <w:ind w:hanging="360" w:left="709"/>
        <w:contextualSpacing/>
        <w:jc w:val="both"/>
        <w:rPr>
          <w:rFonts w:ascii="Times New Roman" w:hAnsi="Times New Roman"/>
          <w:sz w:val="24"/>
          <w:szCs w:val="24"/>
        </w:rPr>
      </w:pPr>
      <w:r>
        <w:rPr>
          <w:rFonts w:ascii="Times New Roman" w:hAnsi="Times New Roman"/>
          <w:sz w:val="24"/>
          <w:szCs w:val="24"/>
        </w:rPr>
        <w:t>Воспитывать бережное отношение к школьному имуществу, к книге.</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Основные функции библиотеки:</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Образовательная. </w:t>
      </w:r>
    </w:p>
    <w:p>
      <w:pPr>
        <w:pStyle w:val="ListParagraph"/>
        <w:numPr>
          <w:ilvl w:val="0"/>
          <w:numId w:val="39"/>
        </w:numPr>
        <w:spacing w:lineRule="auto" w:line="240" w:before="0" w:after="0"/>
        <w:contextualSpacing/>
        <w:jc w:val="both"/>
        <w:rPr>
          <w:rFonts w:ascii="Times New Roman" w:hAnsi="Times New Roman"/>
          <w:sz w:val="24"/>
          <w:szCs w:val="24"/>
        </w:rPr>
      </w:pPr>
      <w:r>
        <w:rPr>
          <w:rFonts w:ascii="Times New Roman" w:hAnsi="Times New Roman"/>
          <w:sz w:val="24"/>
          <w:szCs w:val="24"/>
        </w:rPr>
        <w:t>Библиотека поддерживает и обеспечивает образовательные цели</w:t>
      </w:r>
      <w:r>
        <w:rPr>
          <w:rFonts w:eastAsia="Times New Roman" w:ascii="Times New Roman" w:hAnsi="Times New Roman"/>
          <w:kern w:val="2"/>
          <w:sz w:val="24"/>
          <w:szCs w:val="24"/>
          <w:lang w:eastAsia="zh-CN"/>
        </w:rPr>
        <w:t xml:space="preserve"> </w:t>
      </w:r>
      <w:r>
        <w:rPr>
          <w:rFonts w:ascii="Times New Roman" w:hAnsi="Times New Roman"/>
          <w:sz w:val="24"/>
          <w:szCs w:val="24"/>
        </w:rPr>
        <w:t>МБОУ</w:t>
      </w:r>
      <w:r>
        <w:rPr>
          <w:rFonts w:ascii="Times New Roman" w:hAnsi="Times New Roman"/>
          <w:b/>
          <w:sz w:val="24"/>
          <w:szCs w:val="24"/>
        </w:rPr>
        <w:t xml:space="preserve"> </w:t>
      </w:r>
      <w:r>
        <w:rPr>
          <w:rFonts w:ascii="Times New Roman" w:hAnsi="Times New Roman"/>
          <w:sz w:val="24"/>
          <w:szCs w:val="24"/>
        </w:rPr>
        <w:t xml:space="preserve">«Хорновар- Шигалинская СОШ имени Героя Советского Союза  Юхвитова П.С.»  </w:t>
      </w:r>
    </w:p>
    <w:p>
      <w:pPr>
        <w:pStyle w:val="Normal"/>
        <w:numPr>
          <w:ilvl w:val="0"/>
          <w:numId w:val="39"/>
        </w:numPr>
        <w:spacing w:lineRule="auto" w:line="240" w:before="0" w:after="0"/>
        <w:contextualSpacing/>
        <w:jc w:val="both"/>
        <w:rPr>
          <w:rFonts w:ascii="Times New Roman" w:hAnsi="Times New Roman"/>
          <w:sz w:val="24"/>
          <w:szCs w:val="24"/>
        </w:rPr>
      </w:pPr>
      <w:r>
        <w:rPr>
          <w:rFonts w:ascii="Times New Roman" w:hAnsi="Times New Roman"/>
          <w:sz w:val="24"/>
          <w:szCs w:val="24"/>
        </w:rPr>
        <w:t>осуществляет свою деятельность в соответствии с основными направлениями развития образования</w:t>
      </w:r>
      <w:r>
        <w:rPr>
          <w:rFonts w:eastAsia="Times New Roman" w:ascii="Times New Roman" w:hAnsi="Times New Roman"/>
          <w:kern w:val="2"/>
          <w:sz w:val="24"/>
          <w:szCs w:val="24"/>
          <w:lang w:eastAsia="zh-CN"/>
        </w:rPr>
        <w:t xml:space="preserve"> </w:t>
      </w:r>
      <w:r>
        <w:rPr>
          <w:rFonts w:ascii="Times New Roman" w:hAnsi="Times New Roman"/>
          <w:sz w:val="24"/>
          <w:szCs w:val="24"/>
        </w:rPr>
        <w:t>МБОУ</w:t>
      </w:r>
      <w:r>
        <w:rPr>
          <w:rFonts w:ascii="Times New Roman" w:hAnsi="Times New Roman"/>
          <w:b/>
          <w:sz w:val="24"/>
          <w:szCs w:val="24"/>
        </w:rPr>
        <w:t xml:space="preserve"> </w:t>
      </w:r>
      <w:r>
        <w:rPr>
          <w:rFonts w:ascii="Times New Roman" w:hAnsi="Times New Roman"/>
          <w:sz w:val="24"/>
          <w:szCs w:val="24"/>
        </w:rPr>
        <w:t xml:space="preserve">«Хорновар - Шигалинская СОШ имени Героя Советского Союза  Юхвитова П.С.»  </w:t>
      </w:r>
    </w:p>
    <w:p>
      <w:pPr>
        <w:pStyle w:val="Normal"/>
        <w:numPr>
          <w:ilvl w:val="0"/>
          <w:numId w:val="39"/>
        </w:numPr>
        <w:spacing w:lineRule="auto" w:line="240" w:before="0" w:after="0"/>
        <w:contextualSpacing/>
        <w:jc w:val="both"/>
        <w:rPr>
          <w:rFonts w:ascii="Times New Roman" w:hAnsi="Times New Roman"/>
          <w:sz w:val="24"/>
          <w:szCs w:val="24"/>
        </w:rPr>
      </w:pPr>
      <w:r>
        <w:rPr>
          <w:rFonts w:ascii="Times New Roman" w:hAnsi="Times New Roman"/>
          <w:sz w:val="24"/>
          <w:szCs w:val="24"/>
        </w:rPr>
        <w:t>Информационная. Библиотека предоставляет возможность использовать информацию вне зависимости от ее вида, формата, носителя.</w:t>
      </w:r>
    </w:p>
    <w:p>
      <w:pPr>
        <w:pStyle w:val="Normal"/>
        <w:numPr>
          <w:ilvl w:val="0"/>
          <w:numId w:val="39"/>
        </w:numPr>
        <w:spacing w:lineRule="auto" w:line="240" w:before="0" w:after="0"/>
        <w:contextualSpacing/>
        <w:jc w:val="both"/>
        <w:rPr>
          <w:rFonts w:ascii="Times New Roman" w:hAnsi="Times New Roman"/>
          <w:sz w:val="24"/>
          <w:szCs w:val="24"/>
        </w:rPr>
      </w:pPr>
      <w:r>
        <w:rPr>
          <w:rFonts w:ascii="Times New Roman" w:hAnsi="Times New Roman"/>
          <w:sz w:val="24"/>
          <w:szCs w:val="24"/>
        </w:rPr>
        <w:t>Культурная. Библиотека организовывает мероприятия, формирующие культурное и социальное самосознание, содействует эмоциональному развитию учащихся.</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t>Основные направления деятельности библиотеки:</w:t>
      </w:r>
    </w:p>
    <w:p>
      <w:pPr>
        <w:pStyle w:val="Normal"/>
        <w:numPr>
          <w:ilvl w:val="0"/>
          <w:numId w:val="23"/>
        </w:numPr>
        <w:spacing w:lineRule="auto" w:line="240" w:before="0" w:after="0"/>
        <w:ind w:hanging="360" w:left="709"/>
        <w:contextualSpacing/>
        <w:jc w:val="both"/>
        <w:rPr>
          <w:rFonts w:ascii="Times New Roman" w:hAnsi="Times New Roman"/>
          <w:sz w:val="24"/>
          <w:szCs w:val="24"/>
        </w:rPr>
      </w:pPr>
      <w:r>
        <w:rPr>
          <w:rFonts w:ascii="Times New Roman" w:hAnsi="Times New Roman"/>
          <w:sz w:val="24"/>
          <w:szCs w:val="24"/>
        </w:rPr>
        <w:t>Комплектование и выдача учебных пособий.</w:t>
      </w:r>
    </w:p>
    <w:p>
      <w:pPr>
        <w:pStyle w:val="Normal"/>
        <w:numPr>
          <w:ilvl w:val="0"/>
          <w:numId w:val="23"/>
        </w:numPr>
        <w:spacing w:lineRule="auto" w:line="240" w:before="0" w:after="0"/>
        <w:ind w:hanging="360" w:left="709"/>
        <w:contextualSpacing/>
        <w:jc w:val="both"/>
        <w:rPr>
          <w:rFonts w:ascii="Times New Roman" w:hAnsi="Times New Roman"/>
          <w:sz w:val="24"/>
          <w:szCs w:val="24"/>
        </w:rPr>
      </w:pPr>
      <w:r>
        <w:rPr>
          <w:rFonts w:ascii="Times New Roman" w:hAnsi="Times New Roman"/>
          <w:sz w:val="24"/>
          <w:szCs w:val="24"/>
        </w:rPr>
        <w:t>Комплектование фонда художественной литературы.</w:t>
      </w:r>
    </w:p>
    <w:p>
      <w:pPr>
        <w:pStyle w:val="Normal"/>
        <w:numPr>
          <w:ilvl w:val="0"/>
          <w:numId w:val="23"/>
        </w:numPr>
        <w:spacing w:lineRule="auto" w:line="240" w:before="0" w:after="0"/>
        <w:ind w:hanging="360" w:left="709"/>
        <w:contextualSpacing/>
        <w:jc w:val="both"/>
        <w:rPr>
          <w:rFonts w:ascii="Times New Roman" w:hAnsi="Times New Roman"/>
          <w:sz w:val="24"/>
          <w:szCs w:val="24"/>
        </w:rPr>
      </w:pPr>
      <w:r>
        <w:rPr>
          <w:rFonts w:ascii="Times New Roman" w:hAnsi="Times New Roman"/>
          <w:sz w:val="24"/>
          <w:szCs w:val="24"/>
        </w:rPr>
        <w:t>Обеспечение  учебно-воспитательного процесса и самообразования путем библиотечного и информационного обслуживания учащихся и педагогов.</w:t>
      </w:r>
    </w:p>
    <w:p>
      <w:pPr>
        <w:pStyle w:val="Normal"/>
        <w:spacing w:lineRule="auto" w:line="240" w:before="0" w:after="0"/>
        <w:ind w:firstLine="709" w:left="709"/>
        <w:jc w:val="both"/>
        <w:rPr>
          <w:rFonts w:ascii="Times New Roman" w:hAnsi="Times New Roman"/>
          <w:sz w:val="24"/>
          <w:szCs w:val="24"/>
        </w:rPr>
      </w:pPr>
      <w:r>
        <w:rPr>
          <w:rFonts w:ascii="Times New Roman" w:hAnsi="Times New Roman"/>
          <w:sz w:val="24"/>
          <w:szCs w:val="24"/>
        </w:rPr>
      </w:r>
    </w:p>
    <w:p>
      <w:pPr>
        <w:pStyle w:val="Normal"/>
        <w:suppressAutoHyphens w:val="true"/>
        <w:spacing w:lineRule="auto" w:line="240" w:before="0" w:after="0"/>
        <w:ind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 xml:space="preserve">В 2022 году работа библиотеки </w:t>
      </w:r>
      <w:r>
        <w:rPr>
          <w:rFonts w:ascii="Times New Roman" w:hAnsi="Times New Roman"/>
          <w:sz w:val="24"/>
          <w:szCs w:val="24"/>
        </w:rPr>
        <w:t>МБОУ</w:t>
      </w:r>
      <w:r>
        <w:rPr>
          <w:rFonts w:ascii="Times New Roman" w:hAnsi="Times New Roman"/>
          <w:b/>
          <w:sz w:val="24"/>
          <w:szCs w:val="24"/>
        </w:rPr>
        <w:t xml:space="preserve"> </w:t>
      </w:r>
      <w:r>
        <w:rPr>
          <w:rFonts w:ascii="Times New Roman" w:hAnsi="Times New Roman"/>
          <w:sz w:val="24"/>
          <w:szCs w:val="24"/>
        </w:rPr>
        <w:t xml:space="preserve">«Хорновар- Шигалинская СОШ имени Героя Советского Союза  Юхвитова П.С.»  </w:t>
      </w:r>
      <w:r>
        <w:rPr>
          <w:rFonts w:eastAsia="Times New Roman" w:ascii="Times New Roman" w:hAnsi="Times New Roman"/>
          <w:kern w:val="2"/>
          <w:sz w:val="24"/>
          <w:szCs w:val="24"/>
          <w:lang w:eastAsia="zh-CN"/>
        </w:rPr>
        <w:t>велась по следующим направлениям:</w:t>
      </w:r>
    </w:p>
    <w:p>
      <w:pPr>
        <w:pStyle w:val="Normal"/>
        <w:suppressAutoHyphens w:val="true"/>
        <w:spacing w:lineRule="auto" w:line="240" w:before="0" w:after="0"/>
        <w:ind w:left="709"/>
        <w:jc w:val="both"/>
        <w:textAlignment w:val="baseline"/>
        <w:rPr>
          <w:rFonts w:ascii="Times New Roman" w:hAnsi="Times New Roman" w:eastAsia="Times New Roman"/>
          <w:b/>
          <w:kern w:val="2"/>
          <w:sz w:val="24"/>
          <w:szCs w:val="24"/>
          <w:lang w:eastAsia="zh-CN"/>
        </w:rPr>
      </w:pPr>
      <w:r>
        <w:rPr>
          <w:rFonts w:eastAsia="Times New Roman" w:ascii="Times New Roman" w:hAnsi="Times New Roman"/>
          <w:b/>
          <w:kern w:val="2"/>
          <w:sz w:val="24"/>
          <w:szCs w:val="24"/>
          <w:lang w:eastAsia="zh-CN"/>
        </w:rPr>
      </w:r>
    </w:p>
    <w:p>
      <w:pPr>
        <w:pStyle w:val="Normal"/>
        <w:suppressAutoHyphens w:val="true"/>
        <w:spacing w:lineRule="auto" w:line="240" w:before="0" w:after="0"/>
        <w:ind w:left="709"/>
        <w:jc w:val="both"/>
        <w:textAlignment w:val="baseline"/>
        <w:rPr>
          <w:rFonts w:ascii="Times New Roman" w:hAnsi="Times New Roman" w:eastAsia="Times New Roman"/>
          <w:b/>
          <w:kern w:val="2"/>
          <w:sz w:val="24"/>
          <w:szCs w:val="24"/>
          <w:lang w:eastAsia="zh-CN"/>
        </w:rPr>
      </w:pPr>
      <w:r>
        <w:rPr>
          <w:rFonts w:eastAsia="Times New Roman" w:ascii="Times New Roman" w:hAnsi="Times New Roman"/>
          <w:b/>
          <w:kern w:val="2"/>
          <w:sz w:val="24"/>
          <w:szCs w:val="24"/>
          <w:lang w:eastAsia="zh-CN"/>
        </w:rPr>
        <w:t>1. Работа с читателями</w:t>
      </w:r>
    </w:p>
    <w:p>
      <w:pPr>
        <w:pStyle w:val="Normal"/>
        <w:numPr>
          <w:ilvl w:val="0"/>
          <w:numId w:val="24"/>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Выдача и прием литературы на абонементе и в читальном зале библиотеки.</w:t>
      </w:r>
    </w:p>
    <w:p>
      <w:pPr>
        <w:pStyle w:val="Normal"/>
        <w:numPr>
          <w:ilvl w:val="0"/>
          <w:numId w:val="24"/>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Обеспечение доступа пользователей библиотеки к информации посредством традиционных и аудиовизуальных носителей информации.</w:t>
      </w:r>
    </w:p>
    <w:p>
      <w:pPr>
        <w:pStyle w:val="Normal"/>
        <w:numPr>
          <w:ilvl w:val="0"/>
          <w:numId w:val="24"/>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Запись в библиотеку вновь поступивших учащихся.</w:t>
      </w:r>
    </w:p>
    <w:p>
      <w:pPr>
        <w:pStyle w:val="Normal"/>
        <w:numPr>
          <w:ilvl w:val="0"/>
          <w:numId w:val="24"/>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 xml:space="preserve">Формирование комплектов учебной литературы для учащихся 1 - 11 классов, запись их в ведомости выдачи. Выдача комплектов учебной литературы  на руки. </w:t>
      </w:r>
    </w:p>
    <w:p>
      <w:pPr>
        <w:pStyle w:val="Normal"/>
        <w:numPr>
          <w:ilvl w:val="0"/>
          <w:numId w:val="24"/>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Организация возврата учебной литературы учащимися 1 - 11 классов по окончании учебного года.</w:t>
      </w:r>
    </w:p>
    <w:p>
      <w:pPr>
        <w:pStyle w:val="Normal"/>
        <w:numPr>
          <w:ilvl w:val="0"/>
          <w:numId w:val="24"/>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Проведение обзоров новой литературы (периодических изданий).</w:t>
      </w:r>
    </w:p>
    <w:p>
      <w:pPr>
        <w:pStyle w:val="Normal"/>
        <w:numPr>
          <w:ilvl w:val="0"/>
          <w:numId w:val="24"/>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Разработка тематических выставок, посвященных знаменательным датам и событиям, выставок поступлений новой литературы.</w:t>
      </w:r>
    </w:p>
    <w:p>
      <w:pPr>
        <w:pStyle w:val="Normal"/>
        <w:numPr>
          <w:ilvl w:val="0"/>
          <w:numId w:val="24"/>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Подбор литературы к выставкам и мероприятиям по заявкам педагогов.</w:t>
      </w:r>
    </w:p>
    <w:p>
      <w:pPr>
        <w:pStyle w:val="Normal"/>
        <w:numPr>
          <w:ilvl w:val="0"/>
          <w:numId w:val="24"/>
        </w:numPr>
        <w:suppressAutoHyphens w:val="true"/>
        <w:spacing w:lineRule="auto" w:line="240" w:before="0" w:after="0"/>
        <w:ind w:hanging="0" w:left="709"/>
        <w:jc w:val="both"/>
        <w:textAlignment w:val="baseline"/>
        <w:rPr>
          <w:rFonts w:ascii="Times New Roman" w:hAnsi="Times New Roman" w:eastAsia="Times New Roman"/>
          <w:b/>
          <w:kern w:val="2"/>
          <w:sz w:val="24"/>
          <w:szCs w:val="24"/>
          <w:lang w:eastAsia="zh-CN"/>
        </w:rPr>
      </w:pPr>
      <w:r>
        <w:rPr>
          <w:rFonts w:eastAsia="Times New Roman" w:ascii="Times New Roman" w:hAnsi="Times New Roman"/>
          <w:kern w:val="2"/>
          <w:sz w:val="24"/>
          <w:szCs w:val="24"/>
          <w:lang w:eastAsia="zh-CN"/>
        </w:rPr>
        <w:t xml:space="preserve">Ознакомление первоклассников с минимумом библиотечно-библиографических знаний: знакомство с положением о библиотеке </w:t>
      </w:r>
      <w:r>
        <w:rPr>
          <w:rFonts w:ascii="Times New Roman" w:hAnsi="Times New Roman"/>
          <w:sz w:val="24"/>
          <w:szCs w:val="24"/>
        </w:rPr>
        <w:t>МБОУ</w:t>
      </w:r>
      <w:r>
        <w:rPr>
          <w:rFonts w:ascii="Times New Roman" w:hAnsi="Times New Roman"/>
          <w:b/>
          <w:sz w:val="24"/>
          <w:szCs w:val="24"/>
        </w:rPr>
        <w:t xml:space="preserve"> </w:t>
      </w:r>
      <w:r>
        <w:rPr>
          <w:rFonts w:ascii="Times New Roman" w:hAnsi="Times New Roman"/>
          <w:sz w:val="24"/>
          <w:szCs w:val="24"/>
        </w:rPr>
        <w:t xml:space="preserve">«Хорновар - Шигалинская СОШ имени Героя Советского Союза  Юхвитова П.С.»  </w:t>
      </w:r>
      <w:r>
        <w:rPr>
          <w:rFonts w:eastAsia="Times New Roman" w:ascii="Times New Roman" w:hAnsi="Times New Roman"/>
          <w:kern w:val="2"/>
          <w:sz w:val="24"/>
          <w:szCs w:val="24"/>
          <w:lang w:eastAsia="zh-CN"/>
        </w:rPr>
        <w:t>правилами пользования библиотекой, с особенностями расстановки библиотечного фонда.</w:t>
      </w:r>
    </w:p>
    <w:p>
      <w:pPr>
        <w:pStyle w:val="Normal"/>
        <w:spacing w:lineRule="auto" w:line="240" w:before="0" w:after="0"/>
        <w:ind w:left="709"/>
        <w:jc w:val="both"/>
        <w:rPr>
          <w:rFonts w:ascii="Times New Roman" w:hAnsi="Times New Roman"/>
          <w:b/>
          <w:sz w:val="24"/>
          <w:szCs w:val="24"/>
        </w:rPr>
      </w:pPr>
      <w:r>
        <w:rPr>
          <w:rFonts w:ascii="Times New Roman" w:hAnsi="Times New Roman"/>
          <w:b/>
          <w:sz w:val="24"/>
          <w:szCs w:val="24"/>
        </w:rPr>
        <w:t>2. Индивидуальная работа с читателями</w:t>
      </w:r>
    </w:p>
    <w:p>
      <w:pPr>
        <w:pStyle w:val="Normal"/>
        <w:widowControl w:val="false"/>
        <w:numPr>
          <w:ilvl w:val="0"/>
          <w:numId w:val="24"/>
        </w:numPr>
        <w:suppressAutoHyphens w:val="true"/>
        <w:spacing w:lineRule="auto" w:line="240" w:before="0" w:after="0"/>
        <w:ind w:hanging="0" w:left="709"/>
        <w:jc w:val="both"/>
        <w:textAlignment w:val="baseline"/>
        <w:rPr>
          <w:rFonts w:ascii="Times New Roman" w:hAnsi="Times New Roman"/>
          <w:sz w:val="24"/>
          <w:szCs w:val="24"/>
        </w:rPr>
      </w:pPr>
      <w:r>
        <w:rPr>
          <w:rFonts w:ascii="Times New Roman" w:hAnsi="Times New Roman"/>
          <w:sz w:val="24"/>
          <w:szCs w:val="24"/>
        </w:rPr>
        <w:t xml:space="preserve">беседы  при записи в библиотеку, с должниками,  о рекомендованной литературе, о прочитанных книгах; </w:t>
      </w:r>
    </w:p>
    <w:p>
      <w:pPr>
        <w:pStyle w:val="Normal"/>
        <w:widowControl w:val="false"/>
        <w:numPr>
          <w:ilvl w:val="0"/>
          <w:numId w:val="24"/>
        </w:numPr>
        <w:suppressAutoHyphens w:val="true"/>
        <w:spacing w:lineRule="auto" w:line="240" w:before="0" w:after="0"/>
        <w:ind w:hanging="0" w:left="709"/>
        <w:jc w:val="both"/>
        <w:textAlignment w:val="baseline"/>
        <w:rPr>
          <w:rFonts w:ascii="Times New Roman" w:hAnsi="Times New Roman"/>
          <w:sz w:val="24"/>
          <w:szCs w:val="24"/>
        </w:rPr>
      </w:pPr>
      <w:r>
        <w:rPr>
          <w:rFonts w:ascii="Times New Roman" w:hAnsi="Times New Roman"/>
          <w:sz w:val="24"/>
          <w:szCs w:val="24"/>
        </w:rPr>
        <w:t xml:space="preserve">индивидуальное плановое чтение; </w:t>
      </w:r>
    </w:p>
    <w:p>
      <w:pPr>
        <w:pStyle w:val="Normal"/>
        <w:widowControl w:val="false"/>
        <w:numPr>
          <w:ilvl w:val="0"/>
          <w:numId w:val="24"/>
        </w:numPr>
        <w:suppressAutoHyphens w:val="true"/>
        <w:spacing w:lineRule="auto" w:line="240" w:before="0" w:after="0"/>
        <w:ind w:hanging="0" w:left="709"/>
        <w:jc w:val="both"/>
        <w:textAlignment w:val="baseline"/>
        <w:rPr>
          <w:rFonts w:ascii="Times New Roman" w:hAnsi="Times New Roman"/>
          <w:sz w:val="24"/>
          <w:szCs w:val="24"/>
        </w:rPr>
      </w:pPr>
      <w:r>
        <w:rPr>
          <w:rFonts w:ascii="Times New Roman" w:hAnsi="Times New Roman"/>
          <w:sz w:val="24"/>
          <w:szCs w:val="24"/>
        </w:rPr>
        <w:t xml:space="preserve">индивидуальное информирование; </w:t>
      </w:r>
    </w:p>
    <w:p>
      <w:pPr>
        <w:pStyle w:val="Normal"/>
        <w:widowControl w:val="false"/>
        <w:numPr>
          <w:ilvl w:val="0"/>
          <w:numId w:val="24"/>
        </w:numPr>
        <w:suppressAutoHyphens w:val="true"/>
        <w:spacing w:lineRule="auto" w:line="240" w:before="0" w:after="0"/>
        <w:ind w:hanging="0" w:left="709"/>
        <w:jc w:val="both"/>
        <w:textAlignment w:val="baseline"/>
        <w:rPr>
          <w:rFonts w:ascii="Times New Roman" w:hAnsi="Times New Roman"/>
          <w:b/>
          <w:sz w:val="24"/>
          <w:szCs w:val="24"/>
        </w:rPr>
      </w:pPr>
      <w:r>
        <w:rPr>
          <w:rFonts w:ascii="Times New Roman" w:hAnsi="Times New Roman"/>
          <w:sz w:val="24"/>
          <w:szCs w:val="24"/>
        </w:rPr>
        <w:t>консультации.</w:t>
      </w:r>
    </w:p>
    <w:p>
      <w:pPr>
        <w:pStyle w:val="Normal"/>
        <w:suppressAutoHyphens w:val="true"/>
        <w:spacing w:lineRule="auto" w:line="240" w:before="0" w:after="0"/>
        <w:ind w:left="709"/>
        <w:jc w:val="both"/>
        <w:textAlignment w:val="baseline"/>
        <w:rPr>
          <w:rFonts w:ascii="Times New Roman" w:hAnsi="Times New Roman" w:eastAsia="Times New Roman"/>
          <w:b/>
          <w:kern w:val="2"/>
          <w:sz w:val="24"/>
          <w:szCs w:val="24"/>
          <w:lang w:eastAsia="zh-CN"/>
        </w:rPr>
      </w:pPr>
      <w:r>
        <w:rPr>
          <w:rFonts w:eastAsia="Times New Roman" w:ascii="Times New Roman" w:hAnsi="Times New Roman"/>
          <w:b/>
          <w:kern w:val="2"/>
          <w:sz w:val="24"/>
          <w:szCs w:val="24"/>
          <w:lang w:eastAsia="zh-CN"/>
        </w:rPr>
        <w:t>3. Информационно-библиографическая и справочная работа</w:t>
      </w:r>
    </w:p>
    <w:p>
      <w:pPr>
        <w:pStyle w:val="Normal"/>
        <w:numPr>
          <w:ilvl w:val="0"/>
          <w:numId w:val="25"/>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Организация и ведение справочно-библиографического аппарата библиотеки (электронная картотека учебного фонда).</w:t>
      </w:r>
    </w:p>
    <w:p>
      <w:pPr>
        <w:pStyle w:val="Normal"/>
        <w:numPr>
          <w:ilvl w:val="0"/>
          <w:numId w:val="25"/>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 xml:space="preserve">Справочно-библиографическое и информационное обслуживание: библиотечное обслуживание читателей по их запросам; учет библиографических справок </w:t>
      </w:r>
      <w:r>
        <w:rPr>
          <w:rFonts w:ascii="Times New Roman" w:hAnsi="Times New Roman"/>
          <w:sz w:val="24"/>
          <w:szCs w:val="24"/>
        </w:rPr>
        <w:t>(42 справки)</w:t>
      </w:r>
      <w:r>
        <w:rPr>
          <w:rFonts w:eastAsia="Times New Roman" w:ascii="Times New Roman" w:hAnsi="Times New Roman"/>
          <w:kern w:val="2"/>
          <w:sz w:val="24"/>
          <w:szCs w:val="24"/>
          <w:lang w:eastAsia="zh-CN"/>
        </w:rPr>
        <w:t xml:space="preserve">; подготовка материалов для классных часов, мероприятий, предметных недель. </w:t>
      </w:r>
    </w:p>
    <w:p>
      <w:pPr>
        <w:pStyle w:val="Normal"/>
        <w:numPr>
          <w:ilvl w:val="0"/>
          <w:numId w:val="26"/>
        </w:numPr>
        <w:suppressAutoHyphens w:val="true"/>
        <w:spacing w:lineRule="auto" w:line="240" w:before="0" w:after="0"/>
        <w:ind w:hanging="0" w:left="709"/>
        <w:jc w:val="both"/>
        <w:textAlignment w:val="baseline"/>
        <w:rPr>
          <w:rFonts w:ascii="Times New Roman" w:hAnsi="Times New Roman" w:eastAsia="Times New Roman"/>
          <w:b/>
          <w:kern w:val="2"/>
          <w:sz w:val="24"/>
          <w:szCs w:val="24"/>
          <w:lang w:eastAsia="zh-CN"/>
        </w:rPr>
      </w:pPr>
      <w:r>
        <w:rPr>
          <w:rFonts w:eastAsia="Times New Roman" w:ascii="Times New Roman" w:hAnsi="Times New Roman"/>
          <w:kern w:val="2"/>
          <w:sz w:val="24"/>
          <w:szCs w:val="24"/>
          <w:lang w:eastAsia="zh-CN"/>
        </w:rPr>
        <w:t>Обновление Федерального списка экстремистских материалов.</w:t>
      </w:r>
    </w:p>
    <w:p>
      <w:pPr>
        <w:pStyle w:val="Normal"/>
        <w:suppressAutoHyphens w:val="true"/>
        <w:spacing w:lineRule="auto" w:line="240" w:before="0" w:after="0"/>
        <w:ind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4. Работа с фондом</w:t>
      </w:r>
    </w:p>
    <w:p>
      <w:pPr>
        <w:pStyle w:val="Normal"/>
        <w:numPr>
          <w:ilvl w:val="0"/>
          <w:numId w:val="27"/>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Комплектование учебного фонда: работа с издательскими предложениями (формирование заявки; оформление документов на приобретение литературы); учет вновь поступившей литературы; техническая обработка, регистрация и систематизация вновь поступившей литературы.</w:t>
      </w:r>
    </w:p>
    <w:p>
      <w:pPr>
        <w:pStyle w:val="Normal"/>
        <w:numPr>
          <w:ilvl w:val="0"/>
          <w:numId w:val="27"/>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Суммарный  учет учебного  фонда: выявление и списание ветхих, морально устаревших, неиспользуемых и утерянных изданий по установленным правилам и нормам;  формирование актов списания; составление актов о приёме-передаче учебников в постоянное и во временное пользование.</w:t>
      </w:r>
    </w:p>
    <w:p>
      <w:pPr>
        <w:pStyle w:val="Normal"/>
        <w:numPr>
          <w:ilvl w:val="0"/>
          <w:numId w:val="28"/>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Оформление фонда: изготовление полочных разделителей; расстановка фонда; систематизация основного БФ в соответствии с  ББК; систематизация учебного  БФ по классам.</w:t>
      </w:r>
    </w:p>
    <w:p>
      <w:pPr>
        <w:pStyle w:val="Normal"/>
        <w:numPr>
          <w:ilvl w:val="0"/>
          <w:numId w:val="29"/>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Работа по сохранности фонда: учет изданий, не подлежащих записи в суммарную книгу, учёт подарочных изданий; проверка состояния выданных во временное пользование комплектов учебной литературы у уч-ся 1-11 классов; систематический контроль за своевременным возвратом выданных изданий; обеспечение мер по возмещению ущерба, причиненного носителям информации в установленном порядке (составление акта на списание и прием книг взамен утерянных; техническая обработка, регистрация и систематизация принятых книг; редакция учётного каталога, внесение изменений в инвентарные книги в соответствии с актом списания-замены); инвентаризация учебного и основного фонда; отметка в инвентарных книгах актов списания, чистка учётного электронного  каталога; сверка фонда с бухгалтерией; организация работы по мелкому ремонту и переплету изданий.</w:t>
      </w:r>
    </w:p>
    <w:p>
      <w:pPr>
        <w:pStyle w:val="Normal"/>
        <w:numPr>
          <w:ilvl w:val="0"/>
          <w:numId w:val="30"/>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Санитарно-гигиеническая уборка фонда.</w:t>
      </w:r>
    </w:p>
    <w:p>
      <w:pPr>
        <w:pStyle w:val="Normal"/>
        <w:numPr>
          <w:ilvl w:val="0"/>
          <w:numId w:val="30"/>
        </w:numPr>
        <w:suppressAutoHyphens w:val="true"/>
        <w:spacing w:lineRule="auto" w:line="240" w:before="0" w:after="0"/>
        <w:ind w:hanging="0" w:left="709"/>
        <w:jc w:val="both"/>
        <w:textAlignment w:val="baseline"/>
        <w:rPr>
          <w:rFonts w:ascii="Times New Roman" w:hAnsi="Times New Roman" w:eastAsia="Times New Roman"/>
          <w:b/>
          <w:kern w:val="2"/>
          <w:sz w:val="24"/>
          <w:szCs w:val="24"/>
          <w:lang w:eastAsia="zh-CN"/>
        </w:rPr>
      </w:pPr>
      <w:r>
        <w:rPr>
          <w:rFonts w:eastAsia="Times New Roman" w:ascii="Times New Roman" w:hAnsi="Times New Roman"/>
          <w:kern w:val="2"/>
          <w:sz w:val="24"/>
          <w:szCs w:val="24"/>
          <w:lang w:eastAsia="zh-CN"/>
        </w:rPr>
        <w:t>Оформление подписки на периодические издания: составление и утверждение заявки; подготовка документов; контроль доставки и регистрация периодических изданий; подшивка периодических изданий за полугодие.</w:t>
      </w:r>
    </w:p>
    <w:p>
      <w:pPr>
        <w:pStyle w:val="Normal"/>
        <w:suppressAutoHyphens w:val="true"/>
        <w:spacing w:lineRule="auto" w:line="240" w:before="0" w:after="0"/>
        <w:ind w:left="709"/>
        <w:jc w:val="both"/>
        <w:textAlignment w:val="baseline"/>
        <w:rPr>
          <w:rFonts w:ascii="Times New Roman" w:hAnsi="Times New Roman" w:eastAsia="Times New Roman"/>
          <w:b/>
          <w:kern w:val="2"/>
          <w:sz w:val="24"/>
          <w:szCs w:val="24"/>
          <w:lang w:eastAsia="zh-CN"/>
        </w:rPr>
      </w:pPr>
      <w:r>
        <w:rPr>
          <w:rFonts w:eastAsia="Times New Roman" w:ascii="Times New Roman" w:hAnsi="Times New Roman"/>
          <w:b/>
          <w:kern w:val="2"/>
          <w:sz w:val="24"/>
          <w:szCs w:val="24"/>
          <w:lang w:eastAsia="zh-CN"/>
        </w:rPr>
        <w:t>5. Организационно-методическая работа</w:t>
      </w:r>
    </w:p>
    <w:p>
      <w:pPr>
        <w:pStyle w:val="Normal"/>
        <w:numPr>
          <w:ilvl w:val="0"/>
          <w:numId w:val="31"/>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Составление плана работы библиотеки.</w:t>
      </w:r>
    </w:p>
    <w:p>
      <w:pPr>
        <w:pStyle w:val="Normal"/>
        <w:numPr>
          <w:ilvl w:val="0"/>
          <w:numId w:val="31"/>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Составление отчета о работе библиотеки.</w:t>
      </w:r>
    </w:p>
    <w:p>
      <w:pPr>
        <w:pStyle w:val="Normal"/>
        <w:numPr>
          <w:ilvl w:val="0"/>
          <w:numId w:val="31"/>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Подготовка информации для сайта школы.</w:t>
      </w:r>
    </w:p>
    <w:p>
      <w:pPr>
        <w:pStyle w:val="Normal"/>
        <w:numPr>
          <w:ilvl w:val="0"/>
          <w:numId w:val="31"/>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Учет посещаемости и книговыдачи, ведение дневника библиотеки.</w:t>
      </w:r>
    </w:p>
    <w:p>
      <w:pPr>
        <w:pStyle w:val="Normal"/>
        <w:numPr>
          <w:ilvl w:val="0"/>
          <w:numId w:val="31"/>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Статистический учет показателей библиотеки.</w:t>
      </w:r>
    </w:p>
    <w:p>
      <w:pPr>
        <w:pStyle w:val="Normal"/>
        <w:numPr>
          <w:ilvl w:val="0"/>
          <w:numId w:val="31"/>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Анализ документов на соответствие срокам хранения и номенклатуре.</w:t>
      </w:r>
    </w:p>
    <w:p>
      <w:pPr>
        <w:pStyle w:val="Normal"/>
        <w:numPr>
          <w:ilvl w:val="0"/>
          <w:numId w:val="31"/>
        </w:numPr>
        <w:suppressAutoHyphens w:val="true"/>
        <w:spacing w:lineRule="auto" w:line="240" w:before="0" w:after="0"/>
        <w:ind w:hanging="0" w:left="709"/>
        <w:jc w:val="both"/>
        <w:textAlignment w:val="baseline"/>
        <w:rPr>
          <w:rFonts w:ascii="Times New Roman" w:hAnsi="Times New Roman" w:eastAsia="Times New Roman"/>
          <w:kern w:val="2"/>
          <w:sz w:val="24"/>
          <w:szCs w:val="24"/>
          <w:lang w:eastAsia="zh-CN"/>
        </w:rPr>
      </w:pPr>
      <w:r>
        <w:rPr>
          <w:rFonts w:eastAsia="Times New Roman" w:ascii="Times New Roman" w:hAnsi="Times New Roman"/>
          <w:kern w:val="2"/>
          <w:sz w:val="24"/>
          <w:szCs w:val="24"/>
          <w:lang w:eastAsia="zh-CN"/>
        </w:rPr>
        <w:t>Ведение и редактура картотеки обеспеченности учебного процесса.</w:t>
      </w:r>
    </w:p>
    <w:p>
      <w:pPr>
        <w:pStyle w:val="Normal"/>
        <w:numPr>
          <w:ilvl w:val="0"/>
          <w:numId w:val="31"/>
        </w:numPr>
        <w:suppressAutoHyphens w:val="true"/>
        <w:spacing w:lineRule="auto" w:line="240" w:before="0" w:after="0"/>
        <w:ind w:hanging="0" w:left="709"/>
        <w:jc w:val="both"/>
        <w:textAlignment w:val="baseline"/>
        <w:rPr>
          <w:rFonts w:ascii="Times New Roman" w:hAnsi="Times New Roman" w:eastAsia="Times New Roman"/>
          <w:b/>
          <w:kern w:val="2"/>
          <w:sz w:val="24"/>
          <w:szCs w:val="24"/>
          <w:lang w:eastAsia="zh-CN"/>
        </w:rPr>
      </w:pPr>
      <w:r>
        <w:rPr>
          <w:rFonts w:eastAsia="Times New Roman" w:ascii="Times New Roman" w:hAnsi="Times New Roman"/>
          <w:kern w:val="2"/>
          <w:sz w:val="24"/>
          <w:szCs w:val="24"/>
          <w:lang w:eastAsia="zh-CN"/>
        </w:rPr>
        <w:t>Обновление паспорта библиотеки.</w:t>
      </w:r>
    </w:p>
    <w:p>
      <w:pPr>
        <w:pStyle w:val="Normal"/>
        <w:suppressAutoHyphens w:val="true"/>
        <w:spacing w:lineRule="auto" w:line="240" w:before="0" w:after="0"/>
        <w:ind w:left="709"/>
        <w:jc w:val="both"/>
        <w:textAlignment w:val="baseline"/>
        <w:rPr>
          <w:rFonts w:ascii="Times New Roman" w:hAnsi="Times New Roman" w:eastAsia="Times New Roman"/>
          <w:b/>
          <w:kern w:val="2"/>
          <w:sz w:val="24"/>
          <w:szCs w:val="24"/>
          <w:lang w:eastAsia="zh-CN"/>
        </w:rPr>
      </w:pPr>
      <w:r>
        <w:rPr>
          <w:rFonts w:eastAsia="Times New Roman" w:ascii="Times New Roman" w:hAnsi="Times New Roman"/>
          <w:b/>
          <w:kern w:val="2"/>
          <w:sz w:val="24"/>
          <w:szCs w:val="24"/>
          <w:lang w:eastAsia="zh-CN"/>
        </w:rPr>
      </w:r>
    </w:p>
    <w:p>
      <w:pPr>
        <w:pStyle w:val="Normal"/>
        <w:spacing w:lineRule="auto" w:line="240" w:before="0" w:after="0"/>
        <w:ind w:left="709"/>
        <w:jc w:val="both"/>
        <w:rPr>
          <w:rFonts w:ascii="Times New Roman" w:hAnsi="Times New Roman"/>
          <w:b/>
          <w:sz w:val="24"/>
          <w:szCs w:val="24"/>
        </w:rPr>
      </w:pPr>
      <w:r>
        <w:rPr>
          <w:rFonts w:ascii="Times New Roman" w:hAnsi="Times New Roman"/>
          <w:b/>
          <w:sz w:val="24"/>
          <w:szCs w:val="24"/>
        </w:rPr>
        <w:t xml:space="preserve">6. Массовая работа </w:t>
      </w:r>
    </w:p>
    <w:p>
      <w:pPr>
        <w:pStyle w:val="Normal"/>
        <w:widowControl w:val="false"/>
        <w:numPr>
          <w:ilvl w:val="0"/>
          <w:numId w:val="32"/>
        </w:numPr>
        <w:suppressAutoHyphens w:val="true"/>
        <w:spacing w:lineRule="auto" w:line="240" w:before="0" w:after="0"/>
        <w:ind w:hanging="0" w:left="709"/>
        <w:jc w:val="both"/>
        <w:textAlignment w:val="baseline"/>
        <w:rPr>
          <w:rFonts w:ascii="Times New Roman" w:hAnsi="Times New Roman"/>
          <w:sz w:val="24"/>
          <w:szCs w:val="24"/>
        </w:rPr>
      </w:pPr>
      <w:r>
        <w:rPr>
          <w:rFonts w:ascii="Times New Roman" w:hAnsi="Times New Roman"/>
          <w:sz w:val="24"/>
          <w:szCs w:val="24"/>
        </w:rPr>
        <w:t>Общее количество мероприятий за год — 8 шт. В том числе:</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для учащихся начального звена  —  5 шт. («Часы чтения;  Литературные вечера посвященные знаменательным датам писателей и поэтов; конкурсы, презентация книг новых авторов…»</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для учащихся среднего звена  — 3 шт. («О пользе чтения», «Викторины»</w:t>
      </w:r>
      <w:r>
        <w:rPr>
          <w:rFonts w:eastAsia="Times New Roman" w:ascii="Times New Roman" w:hAnsi="Times New Roman"/>
          <w:sz w:val="24"/>
          <w:szCs w:val="24"/>
        </w:rPr>
        <w:t>)</w:t>
      </w:r>
    </w:p>
    <w:p>
      <w:pPr>
        <w:pStyle w:val="Normal"/>
        <w:widowControl w:val="false"/>
        <w:numPr>
          <w:ilvl w:val="0"/>
          <w:numId w:val="32"/>
        </w:numPr>
        <w:suppressAutoHyphens w:val="true"/>
        <w:spacing w:lineRule="auto" w:line="240" w:before="0" w:after="0"/>
        <w:ind w:hanging="0" w:left="709"/>
        <w:jc w:val="both"/>
        <w:textAlignment w:val="baseline"/>
        <w:rPr>
          <w:rFonts w:ascii="Times New Roman" w:hAnsi="Times New Roman"/>
          <w:b/>
          <w:sz w:val="24"/>
          <w:szCs w:val="24"/>
        </w:rPr>
      </w:pPr>
      <w:r>
        <w:rPr>
          <w:rFonts w:ascii="Times New Roman" w:hAnsi="Times New Roman"/>
          <w:sz w:val="24"/>
          <w:szCs w:val="24"/>
        </w:rPr>
        <w:t>Виды массовых мероприятий  — экскурсия, библиотечный урок, беседа,  игра, викторина.</w:t>
      </w:r>
    </w:p>
    <w:p>
      <w:pPr>
        <w:pStyle w:val="Normal"/>
        <w:spacing w:lineRule="auto" w:line="240" w:before="0" w:after="0"/>
        <w:ind w:left="709"/>
        <w:jc w:val="both"/>
        <w:rPr>
          <w:rFonts w:ascii="Times New Roman" w:hAnsi="Times New Roman"/>
          <w:b/>
          <w:sz w:val="24"/>
          <w:szCs w:val="24"/>
        </w:rPr>
      </w:pPr>
      <w:r>
        <w:rPr>
          <w:rFonts w:ascii="Times New Roman" w:hAnsi="Times New Roman"/>
          <w:b/>
          <w:sz w:val="24"/>
          <w:szCs w:val="24"/>
        </w:rPr>
        <w:t>7. Выставочная работа</w:t>
      </w:r>
    </w:p>
    <w:p>
      <w:pPr>
        <w:pStyle w:val="Normal"/>
        <w:widowControl w:val="false"/>
        <w:numPr>
          <w:ilvl w:val="0"/>
          <w:numId w:val="32"/>
        </w:numPr>
        <w:suppressAutoHyphens w:val="true"/>
        <w:spacing w:lineRule="auto" w:line="240" w:before="0" w:after="0"/>
        <w:ind w:hanging="0" w:left="709"/>
        <w:jc w:val="both"/>
        <w:textAlignment w:val="baseline"/>
        <w:rPr>
          <w:rFonts w:ascii="Times New Roman" w:hAnsi="Times New Roman"/>
          <w:sz w:val="24"/>
          <w:szCs w:val="24"/>
        </w:rPr>
      </w:pPr>
      <w:r>
        <w:rPr>
          <w:rFonts w:ascii="Times New Roman" w:hAnsi="Times New Roman"/>
          <w:sz w:val="24"/>
          <w:szCs w:val="24"/>
        </w:rPr>
        <w:t>Общее количество книжных выставок (за год) — 23 шт.</w:t>
      </w:r>
    </w:p>
    <w:p>
      <w:pPr>
        <w:pStyle w:val="Normal"/>
        <w:widowControl w:val="false"/>
        <w:suppressAutoHyphens w:val="true"/>
        <w:spacing w:lineRule="auto" w:line="240" w:before="0" w:after="0"/>
        <w:ind w:left="709"/>
        <w:jc w:val="both"/>
        <w:textAlignment w:val="baseline"/>
        <w:rPr>
          <w:rFonts w:ascii="Times New Roman" w:hAnsi="Times New Roman"/>
          <w:sz w:val="24"/>
          <w:szCs w:val="24"/>
        </w:rPr>
      </w:pPr>
      <w:r>
        <w:rPr>
          <w:rFonts w:ascii="Times New Roman" w:hAnsi="Times New Roman"/>
          <w:sz w:val="24"/>
          <w:szCs w:val="24"/>
        </w:rPr>
        <w:t>Постоянные выставочные работы (тематика): «Книга мой лучший друг», «я выбираю жизнь», «Мой край родной»…</w:t>
      </w:r>
    </w:p>
    <w:p>
      <w:pPr>
        <w:pStyle w:val="Normal"/>
        <w:spacing w:lineRule="auto" w:line="240" w:before="0" w:after="0"/>
        <w:ind w:left="709"/>
        <w:jc w:val="center"/>
        <w:rPr>
          <w:rFonts w:ascii="Times New Roman" w:hAnsi="Times New Roman"/>
          <w:b/>
          <w:sz w:val="24"/>
          <w:szCs w:val="24"/>
        </w:rPr>
      </w:pPr>
      <w:r>
        <w:rPr>
          <w:rFonts w:ascii="Times New Roman" w:hAnsi="Times New Roman"/>
          <w:b/>
          <w:sz w:val="24"/>
          <w:szCs w:val="24"/>
        </w:rPr>
        <w:t>Общие сведения.</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xml:space="preserve">Читатели библиотеки </w:t>
      </w:r>
    </w:p>
    <w:p>
      <w:pPr>
        <w:pStyle w:val="Normal"/>
        <w:widowControl w:val="false"/>
        <w:numPr>
          <w:ilvl w:val="0"/>
          <w:numId w:val="33"/>
        </w:numPr>
        <w:suppressAutoHyphens w:val="true"/>
        <w:spacing w:lineRule="auto" w:line="240" w:before="0" w:after="0"/>
        <w:ind w:hanging="0" w:left="709"/>
        <w:jc w:val="both"/>
        <w:textAlignment w:val="baseline"/>
        <w:rPr>
          <w:rFonts w:ascii="Times New Roman" w:hAnsi="Times New Roman"/>
          <w:sz w:val="24"/>
          <w:szCs w:val="24"/>
        </w:rPr>
      </w:pPr>
      <w:r>
        <w:rPr>
          <w:rFonts w:ascii="Times New Roman" w:hAnsi="Times New Roman"/>
          <w:sz w:val="24"/>
          <w:szCs w:val="24"/>
        </w:rPr>
        <w:t>Общее количество —  80  абонентов.</w:t>
      </w:r>
    </w:p>
    <w:p>
      <w:pPr>
        <w:pStyle w:val="Normal"/>
        <w:widowControl w:val="false"/>
        <w:numPr>
          <w:ilvl w:val="0"/>
          <w:numId w:val="33"/>
        </w:numPr>
        <w:suppressAutoHyphens w:val="true"/>
        <w:spacing w:lineRule="auto" w:line="240" w:before="0" w:after="0"/>
        <w:ind w:hanging="0" w:left="709"/>
        <w:jc w:val="both"/>
        <w:textAlignment w:val="baseline"/>
        <w:rPr>
          <w:rFonts w:ascii="Times New Roman" w:hAnsi="Times New Roman"/>
          <w:sz w:val="24"/>
          <w:szCs w:val="24"/>
        </w:rPr>
      </w:pPr>
      <w:r>
        <w:rPr>
          <w:rFonts w:ascii="Times New Roman" w:hAnsi="Times New Roman"/>
          <w:sz w:val="24"/>
          <w:szCs w:val="24"/>
        </w:rPr>
        <w:t>Количество по группам:</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учащихся начальной школы  — 21 чел.</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учащихся средней школы — 30 чел.</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учащихся старшей школы — 7 чел.</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педагогических работников и других сотрудников школы — 28 чел.</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xml:space="preserve">Основные показатели работы (основной фонд) </w:t>
      </w:r>
    </w:p>
    <w:p>
      <w:pPr>
        <w:pStyle w:val="Normal"/>
        <w:widowControl w:val="false"/>
        <w:numPr>
          <w:ilvl w:val="0"/>
          <w:numId w:val="34"/>
        </w:numPr>
        <w:suppressAutoHyphens w:val="true"/>
        <w:spacing w:lineRule="auto" w:line="240" w:before="0" w:after="0"/>
        <w:ind w:hanging="0" w:left="709"/>
        <w:jc w:val="both"/>
        <w:textAlignment w:val="baseline"/>
        <w:rPr>
          <w:rFonts w:ascii="Times New Roman" w:hAnsi="Times New Roman"/>
          <w:sz w:val="24"/>
          <w:szCs w:val="24"/>
        </w:rPr>
      </w:pPr>
      <w:r>
        <w:rPr>
          <w:rFonts w:ascii="Times New Roman" w:hAnsi="Times New Roman"/>
          <w:sz w:val="24"/>
          <w:szCs w:val="24"/>
        </w:rPr>
        <w:t>Книговыдача за год — 1101 экз., в том числе учебников — 1029 экз.</w:t>
      </w:r>
    </w:p>
    <w:p>
      <w:pPr>
        <w:pStyle w:val="Normal"/>
        <w:widowControl w:val="false"/>
        <w:numPr>
          <w:ilvl w:val="0"/>
          <w:numId w:val="34"/>
        </w:numPr>
        <w:suppressAutoHyphens w:val="true"/>
        <w:spacing w:lineRule="auto" w:line="240" w:before="0" w:after="0"/>
        <w:ind w:hanging="0" w:left="709"/>
        <w:jc w:val="both"/>
        <w:textAlignment w:val="baseline"/>
        <w:rPr>
          <w:rFonts w:ascii="Times New Roman" w:hAnsi="Times New Roman"/>
          <w:sz w:val="24"/>
          <w:szCs w:val="24"/>
        </w:rPr>
      </w:pPr>
      <w:r>
        <w:rPr>
          <w:rFonts w:ascii="Times New Roman" w:hAnsi="Times New Roman"/>
          <w:sz w:val="24"/>
          <w:szCs w:val="24"/>
        </w:rPr>
        <w:t>Число посещений — 1938 чел.</w:t>
      </w:r>
    </w:p>
    <w:p>
      <w:pPr>
        <w:pStyle w:val="Normal"/>
        <w:widowControl w:val="false"/>
        <w:numPr>
          <w:ilvl w:val="0"/>
          <w:numId w:val="34"/>
        </w:numPr>
        <w:suppressAutoHyphens w:val="true"/>
        <w:spacing w:lineRule="auto" w:line="240" w:before="0" w:after="0"/>
        <w:ind w:hanging="0" w:left="709"/>
        <w:jc w:val="both"/>
        <w:textAlignment w:val="baseline"/>
        <w:rPr>
          <w:rFonts w:ascii="Times New Roman" w:hAnsi="Times New Roman"/>
          <w:sz w:val="24"/>
          <w:szCs w:val="24"/>
        </w:rPr>
      </w:pPr>
      <w:r>
        <w:rPr>
          <w:rFonts w:ascii="Times New Roman" w:hAnsi="Times New Roman"/>
          <w:sz w:val="24"/>
          <w:szCs w:val="24"/>
        </w:rPr>
        <w:t>Книгообеспеченность (основной фонд / абоненты) — 28 %</w:t>
      </w:r>
    </w:p>
    <w:p>
      <w:pPr>
        <w:pStyle w:val="Normal"/>
        <w:widowControl w:val="false"/>
        <w:numPr>
          <w:ilvl w:val="0"/>
          <w:numId w:val="34"/>
        </w:numPr>
        <w:suppressAutoHyphens w:val="true"/>
        <w:spacing w:lineRule="auto" w:line="240" w:before="0" w:after="0"/>
        <w:ind w:hanging="0" w:left="709"/>
        <w:jc w:val="both"/>
        <w:textAlignment w:val="baseline"/>
        <w:rPr>
          <w:rFonts w:ascii="Times New Roman" w:hAnsi="Times New Roman"/>
          <w:sz w:val="24"/>
          <w:szCs w:val="24"/>
        </w:rPr>
      </w:pPr>
      <w:r>
        <w:rPr>
          <w:rFonts w:ascii="Times New Roman" w:hAnsi="Times New Roman"/>
          <w:sz w:val="24"/>
          <w:szCs w:val="24"/>
        </w:rPr>
        <w:t>Обращаемость основного фонда / без учебников (книговыдача / основной фонд) -0,2 %</w:t>
      </w:r>
    </w:p>
    <w:p>
      <w:pPr>
        <w:pStyle w:val="Normal"/>
        <w:widowControl w:val="false"/>
        <w:numPr>
          <w:ilvl w:val="0"/>
          <w:numId w:val="34"/>
        </w:numPr>
        <w:suppressAutoHyphens w:val="true"/>
        <w:spacing w:lineRule="auto" w:line="240" w:before="0" w:after="0"/>
        <w:ind w:hanging="0" w:left="709"/>
        <w:jc w:val="both"/>
        <w:textAlignment w:val="baseline"/>
        <w:rPr>
          <w:rFonts w:ascii="Times New Roman" w:hAnsi="Times New Roman"/>
          <w:sz w:val="24"/>
          <w:szCs w:val="24"/>
        </w:rPr>
      </w:pPr>
      <w:r>
        <w:rPr>
          <w:rFonts w:ascii="Times New Roman" w:hAnsi="Times New Roman"/>
          <w:sz w:val="24"/>
          <w:szCs w:val="24"/>
        </w:rPr>
        <w:t>Посещаемость (число посещений / абоненты) — 10 %</w:t>
      </w:r>
    </w:p>
    <w:p>
      <w:pPr>
        <w:pStyle w:val="Normal"/>
        <w:widowControl w:val="false"/>
        <w:numPr>
          <w:ilvl w:val="0"/>
          <w:numId w:val="34"/>
        </w:numPr>
        <w:suppressAutoHyphens w:val="true"/>
        <w:spacing w:lineRule="auto" w:line="240" w:before="0" w:after="0"/>
        <w:ind w:hanging="0" w:left="709"/>
        <w:jc w:val="both"/>
        <w:textAlignment w:val="baseline"/>
        <w:rPr>
          <w:rFonts w:ascii="Times New Roman" w:hAnsi="Times New Roman"/>
          <w:sz w:val="24"/>
          <w:szCs w:val="24"/>
        </w:rPr>
      </w:pPr>
      <w:r>
        <w:rPr>
          <w:rFonts w:ascii="Times New Roman" w:hAnsi="Times New Roman"/>
          <w:sz w:val="24"/>
          <w:szCs w:val="24"/>
        </w:rPr>
        <w:t>Читаемость (книговыдача  без учебников / абоненты) — 9 %</w:t>
      </w:r>
    </w:p>
    <w:p>
      <w:pPr>
        <w:pStyle w:val="Normal"/>
        <w:spacing w:lineRule="auto" w:line="240" w:before="0" w:after="0"/>
        <w:ind w:left="709"/>
        <w:jc w:val="both"/>
        <w:rPr>
          <w:rFonts w:ascii="Times New Roman" w:hAnsi="Times New Roman" w:eastAsia="Times New Roman"/>
          <w:b/>
          <w:kern w:val="2"/>
          <w:sz w:val="24"/>
          <w:szCs w:val="24"/>
          <w:lang w:eastAsia="zh-CN"/>
        </w:rPr>
      </w:pPr>
      <w:r>
        <w:rPr>
          <w:rFonts w:eastAsia="Times New Roman" w:ascii="Times New Roman" w:hAnsi="Times New Roman"/>
          <w:b/>
          <w:kern w:val="2"/>
          <w:sz w:val="24"/>
          <w:szCs w:val="24"/>
          <w:lang w:eastAsia="zh-CN"/>
        </w:rPr>
      </w:r>
    </w:p>
    <w:p>
      <w:pPr>
        <w:pStyle w:val="ListParagraph"/>
        <w:numPr>
          <w:ilvl w:val="1"/>
          <w:numId w:val="16"/>
        </w:numPr>
        <w:spacing w:lineRule="auto" w:line="240" w:before="0" w:after="0"/>
        <w:contextualSpacing/>
        <w:jc w:val="center"/>
        <w:rPr>
          <w:rFonts w:ascii="Times New Roman" w:hAnsi="Times New Roman"/>
          <w:b/>
          <w:sz w:val="24"/>
          <w:szCs w:val="24"/>
        </w:rPr>
      </w:pPr>
      <w:r>
        <w:rPr>
          <w:rFonts w:ascii="Times New Roman" w:hAnsi="Times New Roman"/>
          <w:b/>
          <w:sz w:val="24"/>
          <w:szCs w:val="24"/>
        </w:rPr>
        <w:t>Оценка материально-технической базы</w:t>
      </w:r>
    </w:p>
    <w:p>
      <w:pPr>
        <w:pStyle w:val="ListParagraph"/>
        <w:spacing w:lineRule="auto" w:line="240" w:before="0" w:after="0"/>
        <w:ind w:left="993"/>
        <w:contextualSpacing/>
        <w:jc w:val="center"/>
        <w:rPr>
          <w:rFonts w:ascii="Times New Roman" w:hAnsi="Times New Roman"/>
          <w:b/>
          <w:sz w:val="24"/>
          <w:szCs w:val="24"/>
        </w:rPr>
      </w:pPr>
      <w:r>
        <w:rPr>
          <w:rFonts w:ascii="Times New Roman" w:hAnsi="Times New Roman"/>
          <w:b/>
          <w:sz w:val="24"/>
          <w:szCs w:val="24"/>
        </w:rPr>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Материально – техническая база МБОУ</w:t>
      </w:r>
      <w:r>
        <w:rPr>
          <w:rFonts w:ascii="Times New Roman" w:hAnsi="Times New Roman"/>
          <w:b/>
          <w:sz w:val="24"/>
          <w:szCs w:val="24"/>
        </w:rPr>
        <w:t xml:space="preserve"> </w:t>
      </w:r>
      <w:r>
        <w:rPr>
          <w:rFonts w:ascii="Times New Roman" w:hAnsi="Times New Roman"/>
          <w:sz w:val="24"/>
          <w:szCs w:val="24"/>
        </w:rPr>
        <w:t xml:space="preserve">«Хорновар-Шигалинская СОШ имени Героя Советского Союза  Юхвитова П.С.» соответствует целям и задачам образовательного учреждения способствует созданию соответствующей образовательной и социальной среды и обеспечивают введение и реализацию ФГОС. Состояние материально – технической базы и содержание здания школы в основном соответствует санитарным нормам и пожарной безопасности. </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Школа располагается в двухэтажном кирпичном здании типового проекта введенной в эксплуатацию 1994 году. Здание размещено на самостоятельном благоустроенном земельном участке, где выделены зоны: физкультурно-спортивная, хозяйственная, пришкольный участок. Территория школы ограждена забором. По периметру территории установлено видеонаблюдение. Въезды и входы на территорию школы имеют твердое покрытие. По периметру здания предусмотрено наружное электрическое освещение. Проектная мощность здания школы рассчитана на 220 обучающихся. В настоящее время обучается 59 человек. Занятия проводятся в одну смену. Здание подключено к централизованным инженерным сетям (холодному, горячему водоснабжению, канализации, отоплению). Вентиляция в школе естественная канальная, проветривание помещений осуществляется через открывающиеся окна.</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 xml:space="preserve">Для обеспечения безопасности пребывания детей и сотрудников в школе смонтирована и исправно функционирует автоматическая пожарная сигнализация, здание школы оборудовано системой пожарного мониторинга для передачи извещений о срабатывании систем пожарной сигнализации. Средства огнетушения и электробезопасности имеются в достаточном количестве, в соответствии с требованиями проверяются, ремонтируются или подлежат замене. </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В здании имеется необходимый набор помещений для изучения обязательных</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учебных дисциплин. Обучающиеся, второй, третьей ступени обучаются – по классно-кабинетной системе. Площадь класс- кабинетов от 35 кв. м. – 50,0 кв. м.</w:t>
      </w:r>
    </w:p>
    <w:p>
      <w:pPr>
        <w:pStyle w:val="Normal"/>
        <w:spacing w:lineRule="auto" w:line="240" w:before="0" w:after="0"/>
        <w:ind w:left="709"/>
        <w:jc w:val="both"/>
        <w:rPr>
          <w:rFonts w:ascii="Times New Roman" w:hAnsi="Times New Roman"/>
          <w:sz w:val="24"/>
          <w:szCs w:val="24"/>
        </w:rPr>
      </w:pPr>
      <w:r>
        <w:rPr>
          <w:rFonts w:ascii="Times New Roman" w:hAnsi="Times New Roman"/>
          <w:b/>
          <w:i/>
          <w:sz w:val="24"/>
          <w:szCs w:val="24"/>
        </w:rPr>
        <w:t>Кабинеты русского языка и литературы</w:t>
      </w:r>
      <w:r>
        <w:rPr>
          <w:rFonts w:ascii="Times New Roman" w:hAnsi="Times New Roman"/>
          <w:sz w:val="24"/>
          <w:szCs w:val="24"/>
        </w:rPr>
        <w:t xml:space="preserve"> оборудован магнитно-маркерной доской двухместными ученическими столами и стульями нерегулируемыми по высоте  шкафами из ЛДСП для хранения методических пособий и литературы. Оснащен  мультимедийными проектором, подвесным экраном.</w:t>
      </w:r>
    </w:p>
    <w:p>
      <w:pPr>
        <w:pStyle w:val="Normal"/>
        <w:spacing w:lineRule="auto" w:line="240" w:before="0" w:after="0"/>
        <w:ind w:left="709"/>
        <w:jc w:val="both"/>
        <w:rPr>
          <w:rFonts w:ascii="Times New Roman" w:hAnsi="Times New Roman"/>
          <w:sz w:val="24"/>
          <w:szCs w:val="24"/>
        </w:rPr>
      </w:pPr>
      <w:r>
        <w:rPr>
          <w:rFonts w:ascii="Times New Roman" w:hAnsi="Times New Roman"/>
          <w:b/>
          <w:i/>
          <w:sz w:val="24"/>
          <w:szCs w:val="24"/>
        </w:rPr>
        <w:t>Кабинеты физики  и математики оборудованы</w:t>
      </w:r>
      <w:r>
        <w:rPr>
          <w:rFonts w:ascii="Times New Roman" w:hAnsi="Times New Roman"/>
          <w:sz w:val="24"/>
          <w:szCs w:val="24"/>
        </w:rPr>
        <w:t xml:space="preserve"> двухместными нерегулируемыми по высоте ученическими столами, стульями, магнитно-маркерной доской, демонстрационным столом, наборами для проведения лабораторных работ, ГИА. </w:t>
      </w:r>
    </w:p>
    <w:p>
      <w:pPr>
        <w:pStyle w:val="Normal"/>
        <w:spacing w:lineRule="auto" w:line="240" w:before="0" w:after="0"/>
        <w:ind w:left="709"/>
        <w:jc w:val="both"/>
        <w:rPr>
          <w:rFonts w:ascii="Times New Roman" w:hAnsi="Times New Roman"/>
          <w:sz w:val="24"/>
          <w:szCs w:val="24"/>
        </w:rPr>
      </w:pPr>
      <w:r>
        <w:rPr>
          <w:rFonts w:ascii="Times New Roman" w:hAnsi="Times New Roman"/>
          <w:b/>
          <w:i/>
          <w:sz w:val="24"/>
          <w:szCs w:val="24"/>
        </w:rPr>
        <w:t>Кабинет химии и биологии</w:t>
      </w:r>
      <w:r>
        <w:rPr>
          <w:rFonts w:ascii="Times New Roman" w:hAnsi="Times New Roman"/>
          <w:sz w:val="24"/>
          <w:szCs w:val="24"/>
        </w:rPr>
        <w:t xml:space="preserve">  с лаборантской оборудован демонстрационным столом, оснащен мультимедийным проектором, экраном, индивидуальными комплектами оборудования для проведения лабораторных опытов и практических работ, предусмотренных программой, вытяжным шкафом. </w:t>
      </w:r>
    </w:p>
    <w:p>
      <w:pPr>
        <w:pStyle w:val="Normal"/>
        <w:spacing w:lineRule="auto" w:line="240" w:before="0" w:after="0"/>
        <w:ind w:left="709"/>
        <w:jc w:val="both"/>
        <w:rPr>
          <w:rFonts w:ascii="Times New Roman" w:hAnsi="Times New Roman"/>
          <w:sz w:val="24"/>
          <w:szCs w:val="24"/>
        </w:rPr>
      </w:pPr>
      <w:r>
        <w:rPr>
          <w:rFonts w:ascii="Times New Roman" w:hAnsi="Times New Roman"/>
          <w:b/>
          <w:i/>
          <w:sz w:val="24"/>
          <w:szCs w:val="24"/>
        </w:rPr>
        <w:t xml:space="preserve">Кабинеты информатики </w:t>
      </w:r>
      <w:r>
        <w:rPr>
          <w:rFonts w:ascii="Times New Roman" w:hAnsi="Times New Roman"/>
          <w:sz w:val="24"/>
          <w:szCs w:val="24"/>
        </w:rPr>
        <w:t>по периметру оборудовано 6 рабочих мест с ВДТ на базе плоских дискретных экранов и рабочее место учителя объединены в локальную сеть и подключены к сети Интернет. Мебель: компьютерные двухуровневые столы, стулья, регулируемые по высоте. В центре кабинета для проведения теоретических занятий установлена ученическая мебель. Кабинет оснащен мультимедийным проектором, мультимедийной доской, маркерной доской, принтером.</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709"/>
        <w:jc w:val="both"/>
        <w:rPr>
          <w:rFonts w:ascii="Times New Roman" w:hAnsi="Times New Roman"/>
          <w:b/>
          <w:i/>
          <w:i/>
          <w:sz w:val="24"/>
          <w:szCs w:val="24"/>
        </w:rPr>
      </w:pPr>
      <w:r>
        <w:rPr>
          <w:rFonts w:ascii="Times New Roman" w:hAnsi="Times New Roman"/>
          <w:b/>
          <w:i/>
          <w:sz w:val="24"/>
          <w:szCs w:val="24"/>
        </w:rPr>
        <w:t xml:space="preserve">Кабинет географии, истории и обществознания </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xml:space="preserve">Оборудован двухместными нерегулируемыми по высоте ученическими столами, стульями, шкафами из ЛДСП для хранения методических пособий и литературы. </w:t>
      </w:r>
    </w:p>
    <w:p>
      <w:pPr>
        <w:pStyle w:val="Normal"/>
        <w:spacing w:lineRule="auto" w:line="240" w:before="0" w:after="0"/>
        <w:ind w:left="709"/>
        <w:jc w:val="both"/>
        <w:rPr>
          <w:rFonts w:ascii="Times New Roman" w:hAnsi="Times New Roman"/>
          <w:b/>
          <w:i/>
          <w:i/>
          <w:sz w:val="24"/>
          <w:szCs w:val="24"/>
        </w:rPr>
      </w:pPr>
      <w:r>
        <w:rPr>
          <w:rFonts w:ascii="Times New Roman" w:hAnsi="Times New Roman"/>
          <w:b/>
          <w:i/>
          <w:sz w:val="24"/>
          <w:szCs w:val="24"/>
        </w:rPr>
        <w:t xml:space="preserve">Кабинет ОБЖ, родного языка и литературы </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Оборудован двухместными нерегулируемыми по высоте ученическими столами, стульями, шкафами из ЛДСП для хранения методических пособий и литературы. Кабинет оснащен мультимедийным проектором, маркерной доской.</w:t>
      </w:r>
    </w:p>
    <w:p>
      <w:pPr>
        <w:pStyle w:val="Normal"/>
        <w:spacing w:lineRule="auto" w:line="240" w:before="0" w:after="0"/>
        <w:ind w:left="709"/>
        <w:jc w:val="both"/>
        <w:rPr>
          <w:rFonts w:ascii="Times New Roman" w:hAnsi="Times New Roman"/>
          <w:sz w:val="24"/>
          <w:szCs w:val="24"/>
        </w:rPr>
      </w:pPr>
      <w:r>
        <w:rPr>
          <w:rFonts w:ascii="Times New Roman" w:hAnsi="Times New Roman"/>
          <w:b/>
          <w:i/>
          <w:sz w:val="24"/>
          <w:szCs w:val="24"/>
        </w:rPr>
        <w:t>Кабинет иностранного языка</w:t>
      </w:r>
      <w:r>
        <w:rPr>
          <w:rFonts w:ascii="Times New Roman" w:hAnsi="Times New Roman"/>
          <w:sz w:val="24"/>
          <w:szCs w:val="24"/>
        </w:rPr>
        <w:t xml:space="preserve"> оборудован двухместными нерегулируемыми по высоте</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ученическими столами, стульями, шкафами из ЛДСП для хранения методических пособий</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и литературы. Оснащен мобильным  мультимедийным проектором, маркерной доской.</w:t>
      </w:r>
    </w:p>
    <w:p>
      <w:pPr>
        <w:pStyle w:val="Normal"/>
        <w:spacing w:lineRule="auto" w:line="240" w:before="0" w:after="0"/>
        <w:ind w:left="709"/>
        <w:jc w:val="both"/>
        <w:rPr>
          <w:rFonts w:ascii="Times New Roman" w:hAnsi="Times New Roman"/>
          <w:sz w:val="24"/>
          <w:szCs w:val="24"/>
        </w:rPr>
      </w:pPr>
      <w:r>
        <w:rPr>
          <w:rFonts w:ascii="Times New Roman" w:hAnsi="Times New Roman"/>
          <w:b/>
          <w:i/>
          <w:sz w:val="24"/>
          <w:szCs w:val="24"/>
        </w:rPr>
        <w:t xml:space="preserve">Кабинеты начальных классов (1,2,3 и 4 классов), </w:t>
      </w:r>
      <w:r>
        <w:rPr>
          <w:rFonts w:ascii="Times New Roman" w:hAnsi="Times New Roman"/>
          <w:sz w:val="24"/>
          <w:szCs w:val="24"/>
        </w:rPr>
        <w:t>оборудованными двухместными ученическими столами, стульями, шкафами из ЛДСП для хранения методических пособий и</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xml:space="preserve">литературы. В кабинете 1 класса установлена мультимедийная  доска. </w:t>
      </w:r>
    </w:p>
    <w:p>
      <w:pPr>
        <w:pStyle w:val="Normal"/>
        <w:spacing w:lineRule="auto" w:line="240" w:before="0" w:after="0"/>
        <w:ind w:left="709"/>
        <w:jc w:val="both"/>
        <w:rPr>
          <w:rFonts w:ascii="Times New Roman" w:hAnsi="Times New Roman"/>
          <w:sz w:val="24"/>
          <w:szCs w:val="24"/>
        </w:rPr>
      </w:pPr>
      <w:r>
        <w:rPr>
          <w:rFonts w:ascii="Times New Roman" w:hAnsi="Times New Roman"/>
          <w:b/>
          <w:i/>
          <w:sz w:val="24"/>
          <w:szCs w:val="24"/>
        </w:rPr>
        <w:t>Учебная мастерская разделена на кабинет для мальчиков,</w:t>
      </w:r>
      <w:r>
        <w:rPr>
          <w:rFonts w:ascii="Times New Roman" w:hAnsi="Times New Roman"/>
          <w:sz w:val="24"/>
          <w:szCs w:val="24"/>
        </w:rPr>
        <w:t xml:space="preserve"> оборудованный 5 столярными верстаками для ручного труда с табуретами, 1 сверлильный станок, 1 токарный станок по дереву,  1 станок по резке и фугованию. В мастерской установлены стеллажи для хранения инструментов. А также </w:t>
      </w:r>
      <w:r>
        <w:rPr>
          <w:rFonts w:ascii="Times New Roman" w:hAnsi="Times New Roman"/>
          <w:b/>
          <w:i/>
          <w:sz w:val="24"/>
          <w:szCs w:val="24"/>
        </w:rPr>
        <w:t>кабинет технологии для девочек,</w:t>
      </w:r>
      <w:r>
        <w:rPr>
          <w:rFonts w:ascii="Times New Roman" w:hAnsi="Times New Roman"/>
          <w:sz w:val="24"/>
          <w:szCs w:val="24"/>
        </w:rPr>
        <w:t xml:space="preserve"> оборудованный 8 швейными машинами (4 механическими и 4 электрическими), гладильной доской, манекеном, производственными столами и рукомойником. Для теоретических и практических занятий в кабинете технологии установлена ученическая мебель. </w:t>
      </w:r>
    </w:p>
    <w:p>
      <w:pPr>
        <w:pStyle w:val="Normal"/>
        <w:spacing w:lineRule="auto" w:line="240" w:before="0" w:after="0"/>
        <w:ind w:left="709"/>
        <w:jc w:val="both"/>
        <w:rPr>
          <w:rFonts w:ascii="Times New Roman" w:hAnsi="Times New Roman"/>
          <w:sz w:val="24"/>
          <w:szCs w:val="24"/>
        </w:rPr>
      </w:pPr>
      <w:r>
        <w:rPr>
          <w:rFonts w:ascii="Times New Roman" w:hAnsi="Times New Roman"/>
          <w:b/>
          <w:i/>
          <w:sz w:val="24"/>
          <w:szCs w:val="24"/>
        </w:rPr>
        <w:t>Спортивный зал</w:t>
      </w:r>
      <w:r>
        <w:rPr>
          <w:rFonts w:ascii="Times New Roman" w:hAnsi="Times New Roman"/>
          <w:sz w:val="24"/>
          <w:szCs w:val="24"/>
        </w:rPr>
        <w:t xml:space="preserve"> 273.5 кв.м., оборудован спортивным инвентарем (мячи, скакалки, обручи) сеткой волейбольной, баскетбольной, стойкой для прыжков в высоту, конем гимнастическим.</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Хранилище для лыж оборудовано стойками для лыж лыжами с ботинками.</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b/>
          <w:i/>
          <w:sz w:val="24"/>
          <w:szCs w:val="24"/>
        </w:rPr>
        <w:t>Школьная библиотека</w:t>
      </w:r>
      <w:r>
        <w:rPr>
          <w:rFonts w:ascii="Times New Roman" w:hAnsi="Times New Roman"/>
          <w:sz w:val="24"/>
          <w:szCs w:val="24"/>
        </w:rPr>
        <w:t xml:space="preserve">. Книжный фонд включает </w:t>
      </w:r>
      <w:r>
        <w:rPr>
          <w:rFonts w:ascii="Times New Roman" w:hAnsi="Times New Roman"/>
          <w:color w:val="000000"/>
          <w:sz w:val="24"/>
          <w:szCs w:val="24"/>
        </w:rPr>
        <w:t>13464</w:t>
      </w:r>
      <w:r>
        <w:rPr>
          <w:rFonts w:ascii="Times New Roman" w:hAnsi="Times New Roman"/>
          <w:sz w:val="24"/>
          <w:szCs w:val="24"/>
        </w:rPr>
        <w:t xml:space="preserve"> экземпляров, доля учебников – 30%, доля методических пособий 0.7%.</w:t>
      </w:r>
    </w:p>
    <w:p>
      <w:pPr>
        <w:pStyle w:val="Normal"/>
        <w:spacing w:lineRule="auto" w:line="240" w:before="0" w:after="0"/>
        <w:ind w:left="709"/>
        <w:jc w:val="both"/>
        <w:rPr>
          <w:rFonts w:ascii="Times New Roman" w:hAnsi="Times New Roman"/>
          <w:sz w:val="24"/>
          <w:szCs w:val="24"/>
        </w:rPr>
      </w:pPr>
      <w:r>
        <w:rPr>
          <w:rFonts w:ascii="Times New Roman" w:hAnsi="Times New Roman"/>
          <w:b/>
          <w:i/>
          <w:sz w:val="24"/>
          <w:szCs w:val="24"/>
        </w:rPr>
        <w:t>Столовая</w:t>
      </w:r>
      <w:r>
        <w:rPr>
          <w:rFonts w:ascii="Times New Roman" w:hAnsi="Times New Roman"/>
          <w:sz w:val="24"/>
          <w:szCs w:val="24"/>
        </w:rPr>
        <w:t xml:space="preserve"> расположена на первом этаже школы, работает на полуфабрикатах и</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сырье. В состав помещений входят: обеденный зал 4500 кв. м., оборудован</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шестиместными столами, стульями на 60 посадочных мест. В зале установлены 3</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раковины для мытья рук,1 сушилка для рук, линия раздачи, горячий цех, овощной цех,</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мучной цех, кладовые для скоропортящихся и сухих продуктов, моечная столовой и</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кухонной посуды, раздевалка. Все технологическое и холодильное оборудование находится в рабочем состоянии.</w:t>
      </w:r>
    </w:p>
    <w:p>
      <w:pPr>
        <w:pStyle w:val="Normal"/>
        <w:spacing w:lineRule="auto" w:line="240" w:before="0" w:after="0"/>
        <w:ind w:left="709"/>
        <w:jc w:val="both"/>
        <w:rPr>
          <w:rFonts w:ascii="Times New Roman" w:hAnsi="Times New Roman"/>
          <w:sz w:val="24"/>
          <w:szCs w:val="24"/>
        </w:rPr>
      </w:pPr>
      <w:r>
        <w:rPr>
          <w:rFonts w:ascii="Times New Roman" w:hAnsi="Times New Roman"/>
          <w:b/>
          <w:i/>
          <w:sz w:val="24"/>
          <w:szCs w:val="24"/>
        </w:rPr>
        <w:t>Медицинское обслуживание</w:t>
      </w:r>
      <w:r>
        <w:rPr>
          <w:rFonts w:ascii="Times New Roman" w:hAnsi="Times New Roman"/>
          <w:sz w:val="24"/>
          <w:szCs w:val="24"/>
        </w:rPr>
        <w:t xml:space="preserve"> осуществляется по договору об организации медицинского обслуживания учащихся с ГАУЗ «Дрожжановская центральная  районная больница»  село Старое Дрожжаное Республики Татарстан. Фельдшерско-акушерский пункт, расположенный в здании школы,  лицензирован, оснащен всем необходимым оборудованием и медикаментами.</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Гардеробы, санузлы, места личной гигиены оборудованы в соответствии с требованиями СанПиН..Установлена раковина для мытья рук с подводкой холодной и горячей воды, установлен</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xml:space="preserve">проточный водонагреватель. Для обеззараживания воздуха имеется передвижные  бактерицидные облучатели. </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xml:space="preserve">Детям-инвалидам, по состоянию здоровья временно или постоянно не имеющим возможности посещать образовательные учреждения, созданы необходимые условия для получения образования по полной общеобразовательной или индивидуальной программе на дому,  организовано дистанционное обучение. </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В 2021 году утвержден приказом по школе План финансово-</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хозяйственной деятельности ОУ. За счет средств субвенции с целью подготовки школы к</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 xml:space="preserve">новому учебному году выполнены следующие виды работ: </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bl>
      <w:tblPr>
        <w:tblW w:w="10138" w:type="dxa"/>
        <w:jc w:val="left"/>
        <w:tblInd w:w="679" w:type="dxa"/>
        <w:tblLayout w:type="fixed"/>
        <w:tblCellMar>
          <w:top w:w="0" w:type="dxa"/>
          <w:left w:w="108" w:type="dxa"/>
          <w:bottom w:w="0" w:type="dxa"/>
          <w:right w:w="108" w:type="dxa"/>
        </w:tblCellMar>
        <w:tblLook w:val="04a0"/>
      </w:tblPr>
      <w:tblGrid>
        <w:gridCol w:w="1478"/>
        <w:gridCol w:w="8659"/>
      </w:tblGrid>
      <w:tr>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п/п</w:t>
            </w:r>
          </w:p>
        </w:tc>
        <w:tc>
          <w:tcPr>
            <w:tcW w:w="8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Перечень работ</w:t>
            </w:r>
          </w:p>
        </w:tc>
      </w:tr>
      <w:tr>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1</w:t>
            </w:r>
          </w:p>
        </w:tc>
        <w:tc>
          <w:tcPr>
            <w:tcW w:w="8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Ремонт освещения в классах кабинетах основного и начального корпуса</w:t>
            </w:r>
          </w:p>
        </w:tc>
      </w:tr>
      <w:tr>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2</w:t>
            </w:r>
          </w:p>
        </w:tc>
        <w:tc>
          <w:tcPr>
            <w:tcW w:w="8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Покраска ограждения с фасадной стороны</w:t>
            </w:r>
          </w:p>
        </w:tc>
      </w:tr>
      <w:tr>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3</w:t>
            </w:r>
          </w:p>
        </w:tc>
        <w:tc>
          <w:tcPr>
            <w:tcW w:w="8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Заправка и приобретение огнетушителей</w:t>
            </w:r>
          </w:p>
        </w:tc>
      </w:tr>
      <w:tr>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4</w:t>
            </w:r>
          </w:p>
        </w:tc>
        <w:tc>
          <w:tcPr>
            <w:tcW w:w="8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Ремонт автоматической пожарной сигнализации АПС</w:t>
            </w:r>
          </w:p>
        </w:tc>
      </w:tr>
      <w:tr>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5</w:t>
            </w:r>
          </w:p>
        </w:tc>
        <w:tc>
          <w:tcPr>
            <w:tcW w:w="8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Косметический ремонт мест общего пользования: рекреации, коридоры,</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туалеты</w:t>
            </w:r>
          </w:p>
        </w:tc>
      </w:tr>
      <w:tr>
        <w:trPr/>
        <w:tc>
          <w:tcPr>
            <w:tcW w:w="147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6</w:t>
            </w:r>
          </w:p>
        </w:tc>
        <w:tc>
          <w:tcPr>
            <w:tcW w:w="865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Косметический ремонт учебных кабинетов</w:t>
            </w:r>
          </w:p>
        </w:tc>
      </w:tr>
    </w:tbl>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p>
      <w:pPr>
        <w:pStyle w:val="Normal"/>
        <w:spacing w:lineRule="auto" w:line="240" w:before="0" w:after="0"/>
        <w:ind w:left="709"/>
        <w:jc w:val="both"/>
        <w:rPr>
          <w:rFonts w:ascii="Times New Roman" w:hAnsi="Times New Roman"/>
          <w:sz w:val="24"/>
          <w:szCs w:val="24"/>
        </w:rPr>
      </w:pPr>
      <w:r>
        <w:rPr>
          <w:rFonts w:ascii="Times New Roman" w:hAnsi="Times New Roman"/>
          <w:b/>
          <w:bCs/>
          <w:sz w:val="24"/>
          <w:szCs w:val="24"/>
        </w:rPr>
        <w:t>Выводы по анализу материально-технической базы школы</w:t>
      </w:r>
      <w:r>
        <w:rPr>
          <w:rFonts w:ascii="Times New Roman" w:hAnsi="Times New Roman"/>
          <w:sz w:val="24"/>
          <w:szCs w:val="24"/>
        </w:rPr>
        <w:t xml:space="preserve"> </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bl>
      <w:tblPr>
        <w:tblW w:w="10138" w:type="dxa"/>
        <w:jc w:val="left"/>
        <w:tblInd w:w="679" w:type="dxa"/>
        <w:tblLayout w:type="fixed"/>
        <w:tblCellMar>
          <w:top w:w="0" w:type="dxa"/>
          <w:left w:w="108" w:type="dxa"/>
          <w:bottom w:w="0" w:type="dxa"/>
          <w:right w:w="108" w:type="dxa"/>
        </w:tblCellMar>
        <w:tblLook w:val="04a0"/>
      </w:tblPr>
      <w:tblGrid>
        <w:gridCol w:w="2650"/>
        <w:gridCol w:w="2533"/>
        <w:gridCol w:w="2528"/>
        <w:gridCol w:w="2426"/>
      </w:tblGrid>
      <w:tr>
        <w:trPr/>
        <w:tc>
          <w:tcPr>
            <w:tcW w:w="2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Сильные стороны</w:t>
            </w:r>
          </w:p>
        </w:tc>
        <w:tc>
          <w:tcPr>
            <w:tcW w:w="25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Слабые стороны</w:t>
            </w:r>
          </w:p>
        </w:tc>
        <w:tc>
          <w:tcPr>
            <w:tcW w:w="25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3" w:left="91"/>
              <w:jc w:val="both"/>
              <w:rPr>
                <w:rFonts w:ascii="Times New Roman" w:hAnsi="Times New Roman"/>
                <w:sz w:val="24"/>
                <w:szCs w:val="24"/>
              </w:rPr>
            </w:pPr>
            <w:r>
              <w:rPr>
                <w:rFonts w:ascii="Times New Roman" w:hAnsi="Times New Roman"/>
                <w:sz w:val="24"/>
                <w:szCs w:val="24"/>
              </w:rPr>
              <w:t>Возможности</w:t>
            </w:r>
          </w:p>
        </w:tc>
        <w:tc>
          <w:tcPr>
            <w:tcW w:w="24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10"/>
              <w:jc w:val="both"/>
              <w:rPr>
                <w:rFonts w:ascii="Times New Roman" w:hAnsi="Times New Roman"/>
                <w:sz w:val="24"/>
                <w:szCs w:val="24"/>
              </w:rPr>
            </w:pPr>
            <w:r>
              <w:rPr>
                <w:rFonts w:ascii="Times New Roman" w:hAnsi="Times New Roman"/>
                <w:sz w:val="24"/>
                <w:szCs w:val="24"/>
              </w:rPr>
              <w:t>Тревоги</w:t>
            </w:r>
          </w:p>
        </w:tc>
      </w:tr>
      <w:tr>
        <w:trPr/>
        <w:tc>
          <w:tcPr>
            <w:tcW w:w="2650"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материально-</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технические</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условия отвечают</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требованиям ПБ</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позволяют</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организовать</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образовательный</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процесс в</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безопасном режиме;</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совершенствование</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материально-</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технического</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оснащения образовательного</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учреждения;</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имеющаяся</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материально-</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техническая база</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позволяет в</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основном</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реализовывать</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образовательные</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программы</w:t>
            </w:r>
          </w:p>
          <w:p>
            <w:pPr>
              <w:pStyle w:val="Normal"/>
              <w:spacing w:lineRule="auto" w:line="240" w:before="0" w:after="0"/>
              <w:ind w:left="142"/>
              <w:jc w:val="both"/>
              <w:rPr>
                <w:rFonts w:ascii="Times New Roman" w:hAnsi="Times New Roman"/>
                <w:sz w:val="24"/>
                <w:szCs w:val="24"/>
              </w:rPr>
            </w:pPr>
            <w:r>
              <w:rPr>
                <w:rFonts w:ascii="Times New Roman" w:hAnsi="Times New Roman"/>
                <w:sz w:val="24"/>
                <w:szCs w:val="24"/>
              </w:rPr>
              <w:t>учебного плана;</w:t>
            </w:r>
          </w:p>
        </w:tc>
        <w:tc>
          <w:tcPr>
            <w:tcW w:w="2533"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недостаточное</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количество</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компьютерной</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техники</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необходимо</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обновление;</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недостаточное</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количество</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оборудования и</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материалов для</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проведения</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лабораторных и</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практических работ по химии, биологии,</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физики и географии;</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необходимо</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выполнить</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капитальный</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ремонт спортивного</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зала.</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В качестве</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основной задачи в</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области реализации</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права на</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образование детей с</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ограниченными</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возможностями</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здоровья</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планируется</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создание условий</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для получения</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образования всеми</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детьми указанной</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категории с учетом</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их психофизических</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особенностей</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(включая пандусы,</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поручни,</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специально</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оборудованные</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учебные места,</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специализированное</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учебное,</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реабилитационное,</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медицинское</w:t>
            </w:r>
          </w:p>
          <w:p>
            <w:pPr>
              <w:pStyle w:val="Normal"/>
              <w:spacing w:lineRule="auto" w:line="240" w:before="0" w:after="0"/>
              <w:ind w:hanging="71" w:left="93"/>
              <w:jc w:val="both"/>
              <w:rPr>
                <w:rFonts w:ascii="Times New Roman" w:hAnsi="Times New Roman"/>
                <w:sz w:val="24"/>
                <w:szCs w:val="24"/>
              </w:rPr>
            </w:pPr>
            <w:r>
              <w:rPr>
                <w:rFonts w:ascii="Times New Roman" w:hAnsi="Times New Roman"/>
                <w:sz w:val="24"/>
                <w:szCs w:val="24"/>
              </w:rPr>
              <w:t>оборудование.</w:t>
            </w:r>
          </w:p>
        </w:tc>
        <w:tc>
          <w:tcPr>
            <w:tcW w:w="2528"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hanging="3" w:left="91"/>
              <w:jc w:val="both"/>
              <w:rPr>
                <w:rFonts w:ascii="Times New Roman" w:hAnsi="Times New Roman"/>
                <w:sz w:val="24"/>
                <w:szCs w:val="24"/>
              </w:rPr>
            </w:pPr>
            <w:r>
              <w:rPr>
                <w:rFonts w:ascii="Times New Roman" w:hAnsi="Times New Roman"/>
                <w:sz w:val="24"/>
                <w:szCs w:val="24"/>
              </w:rPr>
              <w:t>привлечение</w:t>
            </w:r>
          </w:p>
          <w:p>
            <w:pPr>
              <w:pStyle w:val="Normal"/>
              <w:spacing w:lineRule="auto" w:line="240" w:before="0" w:after="0"/>
              <w:ind w:hanging="3" w:left="91"/>
              <w:jc w:val="both"/>
              <w:rPr>
                <w:rFonts w:ascii="Times New Roman" w:hAnsi="Times New Roman"/>
                <w:sz w:val="24"/>
                <w:szCs w:val="24"/>
              </w:rPr>
            </w:pPr>
            <w:r>
              <w:rPr>
                <w:rFonts w:ascii="Times New Roman" w:hAnsi="Times New Roman"/>
                <w:sz w:val="24"/>
                <w:szCs w:val="24"/>
              </w:rPr>
              <w:t>внебюджетных</w:t>
            </w:r>
          </w:p>
          <w:p>
            <w:pPr>
              <w:pStyle w:val="Normal"/>
              <w:spacing w:lineRule="auto" w:line="240" w:before="0" w:after="0"/>
              <w:ind w:hanging="3" w:left="91"/>
              <w:jc w:val="both"/>
              <w:rPr>
                <w:rFonts w:ascii="Times New Roman" w:hAnsi="Times New Roman"/>
                <w:sz w:val="24"/>
                <w:szCs w:val="24"/>
              </w:rPr>
            </w:pPr>
            <w:r>
              <w:rPr>
                <w:rFonts w:ascii="Times New Roman" w:hAnsi="Times New Roman"/>
                <w:sz w:val="24"/>
                <w:szCs w:val="24"/>
              </w:rPr>
              <w:t>средств на развитие</w:t>
            </w:r>
          </w:p>
          <w:p>
            <w:pPr>
              <w:pStyle w:val="Normal"/>
              <w:spacing w:lineRule="auto" w:line="240" w:before="0" w:after="0"/>
              <w:ind w:hanging="3" w:left="91"/>
              <w:jc w:val="both"/>
              <w:rPr>
                <w:rFonts w:ascii="Times New Roman" w:hAnsi="Times New Roman"/>
                <w:sz w:val="24"/>
                <w:szCs w:val="24"/>
              </w:rPr>
            </w:pPr>
            <w:r>
              <w:rPr>
                <w:rFonts w:ascii="Times New Roman" w:hAnsi="Times New Roman"/>
                <w:sz w:val="24"/>
                <w:szCs w:val="24"/>
              </w:rPr>
              <w:t>материально-</w:t>
            </w:r>
          </w:p>
          <w:p>
            <w:pPr>
              <w:pStyle w:val="Normal"/>
              <w:spacing w:lineRule="auto" w:line="240" w:before="0" w:after="0"/>
              <w:ind w:hanging="3" w:left="91"/>
              <w:jc w:val="both"/>
              <w:rPr>
                <w:rFonts w:ascii="Times New Roman" w:hAnsi="Times New Roman"/>
                <w:sz w:val="24"/>
                <w:szCs w:val="24"/>
              </w:rPr>
            </w:pPr>
            <w:r>
              <w:rPr>
                <w:rFonts w:ascii="Times New Roman" w:hAnsi="Times New Roman"/>
                <w:sz w:val="24"/>
                <w:szCs w:val="24"/>
              </w:rPr>
              <w:t>технической базы</w:t>
            </w:r>
          </w:p>
          <w:p>
            <w:pPr>
              <w:pStyle w:val="Normal"/>
              <w:spacing w:lineRule="auto" w:line="240" w:before="0" w:after="0"/>
              <w:ind w:hanging="3" w:left="91"/>
              <w:jc w:val="both"/>
              <w:rPr>
                <w:rFonts w:ascii="Times New Roman" w:hAnsi="Times New Roman"/>
                <w:sz w:val="24"/>
                <w:szCs w:val="24"/>
              </w:rPr>
            </w:pPr>
            <w:r>
              <w:rPr>
                <w:rFonts w:ascii="Times New Roman" w:hAnsi="Times New Roman"/>
                <w:sz w:val="24"/>
                <w:szCs w:val="24"/>
              </w:rPr>
              <w:t>обновление</w:t>
            </w:r>
          </w:p>
          <w:p>
            <w:pPr>
              <w:pStyle w:val="Normal"/>
              <w:spacing w:lineRule="auto" w:line="240" w:before="0" w:after="0"/>
              <w:ind w:hanging="3" w:left="91"/>
              <w:jc w:val="both"/>
              <w:rPr>
                <w:rFonts w:ascii="Times New Roman" w:hAnsi="Times New Roman"/>
                <w:sz w:val="24"/>
                <w:szCs w:val="24"/>
              </w:rPr>
            </w:pPr>
            <w:r>
              <w:rPr>
                <w:rFonts w:ascii="Times New Roman" w:hAnsi="Times New Roman"/>
                <w:sz w:val="24"/>
                <w:szCs w:val="24"/>
              </w:rPr>
              <w:t>оборудования</w:t>
            </w:r>
          </w:p>
          <w:p>
            <w:pPr>
              <w:pStyle w:val="Normal"/>
              <w:spacing w:lineRule="auto" w:line="240" w:before="0" w:after="0"/>
              <w:ind w:hanging="3" w:left="91"/>
              <w:jc w:val="both"/>
              <w:rPr>
                <w:rFonts w:ascii="Times New Roman" w:hAnsi="Times New Roman"/>
                <w:sz w:val="24"/>
                <w:szCs w:val="24"/>
              </w:rPr>
            </w:pPr>
            <w:r>
              <w:rPr>
                <w:rFonts w:ascii="Times New Roman" w:hAnsi="Times New Roman"/>
                <w:sz w:val="24"/>
                <w:szCs w:val="24"/>
              </w:rPr>
              <w:t>кабинетов физики,</w:t>
            </w:r>
          </w:p>
          <w:p>
            <w:pPr>
              <w:pStyle w:val="Normal"/>
              <w:spacing w:lineRule="auto" w:line="240" w:before="0" w:after="0"/>
              <w:ind w:hanging="3" w:left="91"/>
              <w:jc w:val="both"/>
              <w:rPr>
                <w:rFonts w:ascii="Times New Roman" w:hAnsi="Times New Roman"/>
                <w:sz w:val="24"/>
                <w:szCs w:val="24"/>
              </w:rPr>
            </w:pPr>
            <w:r>
              <w:rPr>
                <w:rFonts w:ascii="Times New Roman" w:hAnsi="Times New Roman"/>
                <w:sz w:val="24"/>
                <w:szCs w:val="24"/>
              </w:rPr>
              <w:t>химии, биологии и географии</w:t>
            </w:r>
          </w:p>
        </w:tc>
        <w:tc>
          <w:tcPr>
            <w:tcW w:w="2426"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firstLine="10"/>
              <w:jc w:val="both"/>
              <w:rPr>
                <w:rFonts w:ascii="Times New Roman" w:hAnsi="Times New Roman"/>
                <w:sz w:val="24"/>
                <w:szCs w:val="24"/>
              </w:rPr>
            </w:pPr>
            <w:r>
              <w:rPr>
                <w:rFonts w:ascii="Times New Roman" w:hAnsi="Times New Roman"/>
                <w:sz w:val="24"/>
                <w:szCs w:val="24"/>
              </w:rPr>
              <w:t>необходимо срочно</w:t>
            </w:r>
          </w:p>
          <w:p>
            <w:pPr>
              <w:pStyle w:val="Normal"/>
              <w:spacing w:lineRule="auto" w:line="240" w:before="0" w:after="0"/>
              <w:ind w:firstLine="10"/>
              <w:jc w:val="both"/>
              <w:rPr>
                <w:rFonts w:ascii="Times New Roman" w:hAnsi="Times New Roman"/>
                <w:sz w:val="24"/>
                <w:szCs w:val="24"/>
              </w:rPr>
            </w:pPr>
            <w:r>
              <w:rPr>
                <w:rFonts w:ascii="Times New Roman" w:hAnsi="Times New Roman"/>
                <w:sz w:val="24"/>
                <w:szCs w:val="24"/>
              </w:rPr>
              <w:t>произвести замену</w:t>
            </w:r>
          </w:p>
          <w:p>
            <w:pPr>
              <w:pStyle w:val="Normal"/>
              <w:spacing w:lineRule="auto" w:line="240" w:before="0" w:after="0"/>
              <w:ind w:firstLine="10"/>
              <w:jc w:val="both"/>
              <w:rPr>
                <w:rFonts w:ascii="Times New Roman" w:hAnsi="Times New Roman"/>
                <w:sz w:val="24"/>
                <w:szCs w:val="24"/>
              </w:rPr>
            </w:pPr>
            <w:r>
              <w:rPr>
                <w:rFonts w:ascii="Times New Roman" w:hAnsi="Times New Roman"/>
                <w:sz w:val="24"/>
                <w:szCs w:val="24"/>
              </w:rPr>
              <w:t>прогнивших полов в спортивном зале.</w:t>
            </w:r>
          </w:p>
        </w:tc>
      </w:tr>
    </w:tbl>
    <w:p>
      <w:pPr>
        <w:pStyle w:val="Normal"/>
        <w:spacing w:lineRule="auto" w:line="240" w:before="0" w:after="0"/>
        <w:ind w:left="709"/>
        <w:jc w:val="both"/>
        <w:rPr>
          <w:rFonts w:ascii="Times New Roman" w:hAnsi="Times New Roman"/>
          <w:b/>
          <w:bCs/>
          <w:sz w:val="24"/>
          <w:szCs w:val="24"/>
        </w:rPr>
      </w:pPr>
      <w:r>
        <w:rPr>
          <w:rFonts w:ascii="Times New Roman" w:hAnsi="Times New Roman"/>
          <w:b/>
          <w:bCs/>
          <w:sz w:val="24"/>
          <w:szCs w:val="24"/>
        </w:rPr>
        <w:t xml:space="preserve"> </w:t>
      </w:r>
    </w:p>
    <w:p>
      <w:pPr>
        <w:pStyle w:val="Normal"/>
        <w:spacing w:lineRule="auto" w:line="240" w:before="0" w:after="0"/>
        <w:ind w:left="709"/>
        <w:jc w:val="both"/>
        <w:rPr>
          <w:rFonts w:ascii="Times New Roman" w:hAnsi="Times New Roman"/>
          <w:sz w:val="24"/>
          <w:szCs w:val="24"/>
        </w:rPr>
      </w:pPr>
      <w:r>
        <w:rPr>
          <w:rFonts w:ascii="Times New Roman" w:hAnsi="Times New Roman"/>
          <w:b/>
          <w:bCs/>
          <w:sz w:val="24"/>
          <w:szCs w:val="24"/>
        </w:rPr>
        <w:t>Выводы</w:t>
      </w:r>
      <w:r>
        <w:rPr>
          <w:rFonts w:ascii="Times New Roman" w:hAnsi="Times New Roman"/>
          <w:sz w:val="24"/>
          <w:szCs w:val="24"/>
        </w:rPr>
        <w:t>: по набору помещений, оборудования по их техническому состоянию, материально-техническая база учреждения соответствует требованиям санитарной, противопожарной безопасности и антитеррористической защищённости учреждения, что ежегодно подтверждается актами приёмки учреждения, актами проверки органами санитарного и пожарного надзора, соответствует требованиям федеральных государственных стандартов, муниципального задания, программы развития учреждения в           части безопасности, комфортности и эстетичности.</w:t>
      </w:r>
    </w:p>
    <w:p>
      <w:pPr>
        <w:pStyle w:val="Normal"/>
        <w:spacing w:lineRule="auto" w:line="240" w:before="0" w:after="0"/>
        <w:ind w:left="709"/>
        <w:jc w:val="both"/>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r>
    </w:p>
    <w:p>
      <w:pPr>
        <w:pStyle w:val="Normal"/>
        <w:spacing w:lineRule="auto" w:line="240" w:before="0" w:after="0"/>
        <w:ind w:left="709"/>
        <w:jc w:val="center"/>
        <w:rPr>
          <w:rFonts w:ascii="Times New Roman" w:hAnsi="Times New Roman" w:eastAsia="Times New Roman"/>
          <w:b/>
          <w:bCs/>
          <w:color w:val="000000"/>
          <w:kern w:val="2"/>
          <w:sz w:val="24"/>
          <w:szCs w:val="24"/>
        </w:rPr>
      </w:pPr>
      <w:r>
        <w:rPr>
          <w:rFonts w:eastAsia="Times New Roman" w:ascii="Times New Roman" w:hAnsi="Times New Roman"/>
          <w:b/>
          <w:bCs/>
          <w:color w:val="000000"/>
          <w:kern w:val="2"/>
          <w:sz w:val="24"/>
          <w:szCs w:val="24"/>
        </w:rPr>
        <w:t>Структура отчета о самообследовании</w:t>
      </w:r>
    </w:p>
    <w:p>
      <w:pPr>
        <w:pStyle w:val="NoSpacing"/>
        <w:ind w:left="709"/>
        <w:jc w:val="both"/>
        <w:rPr>
          <w:rFonts w:ascii="Times New Roman" w:hAnsi="Times New Roman"/>
          <w:sz w:val="24"/>
          <w:szCs w:val="24"/>
        </w:rPr>
      </w:pPr>
      <w:r>
        <w:rPr>
          <w:rFonts w:ascii="Times New Roman" w:hAnsi="Times New Roman"/>
          <w:sz w:val="24"/>
          <w:szCs w:val="24"/>
        </w:rPr>
      </w:r>
    </w:p>
    <w:tbl>
      <w:tblPr>
        <w:tblW w:w="10705" w:type="dxa"/>
        <w:jc w:val="left"/>
        <w:tblInd w:w="113" w:type="dxa"/>
        <w:tblLayout w:type="fixed"/>
        <w:tblCellMar>
          <w:top w:w="0" w:type="dxa"/>
          <w:left w:w="108" w:type="dxa"/>
          <w:bottom w:w="0" w:type="dxa"/>
          <w:right w:w="108" w:type="dxa"/>
        </w:tblCellMar>
        <w:tblLook w:val="04a0"/>
      </w:tblPr>
      <w:tblGrid>
        <w:gridCol w:w="2482"/>
        <w:gridCol w:w="8222"/>
      </w:tblGrid>
      <w:tr>
        <w:trPr/>
        <w:tc>
          <w:tcPr>
            <w:tcW w:w="2482"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Часть отчета</w:t>
            </w:r>
          </w:p>
        </w:tc>
        <w:tc>
          <w:tcPr>
            <w:tcW w:w="8222"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Разделы части отчета</w:t>
            </w:r>
          </w:p>
        </w:tc>
      </w:tr>
      <w:tr>
        <w:trPr/>
        <w:tc>
          <w:tcPr>
            <w:tcW w:w="2482"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Аналитическая</w:t>
            </w:r>
          </w:p>
        </w:tc>
        <w:tc>
          <w:tcPr>
            <w:tcW w:w="8222"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color w:val="000000"/>
                <w:kern w:val="2"/>
                <w:sz w:val="24"/>
                <w:szCs w:val="24"/>
                <w:lang w:eastAsia="ru-RU"/>
              </w:rPr>
              <w:t xml:space="preserve">– </w:t>
            </w:r>
            <w:r>
              <w:rPr>
                <w:rFonts w:eastAsia="Times New Roman" w:ascii="Times New Roman" w:hAnsi="Times New Roman"/>
                <w:color w:val="000000"/>
                <w:kern w:val="2"/>
                <w:sz w:val="24"/>
                <w:szCs w:val="24"/>
                <w:lang w:eastAsia="ru-RU"/>
              </w:rPr>
              <w:t>система управления организации;</w:t>
            </w:r>
          </w:p>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color w:val="000000"/>
                <w:kern w:val="2"/>
                <w:sz w:val="24"/>
                <w:szCs w:val="24"/>
                <w:lang w:eastAsia="ru-RU"/>
              </w:rPr>
              <w:t xml:space="preserve">– </w:t>
            </w:r>
            <w:r>
              <w:rPr>
                <w:rFonts w:eastAsia="Times New Roman" w:ascii="Times New Roman" w:hAnsi="Times New Roman"/>
                <w:color w:val="000000"/>
                <w:kern w:val="2"/>
                <w:sz w:val="24"/>
                <w:szCs w:val="24"/>
                <w:lang w:eastAsia="ru-RU"/>
              </w:rPr>
              <w:t>оценка образовательной деятельности;</w:t>
            </w:r>
          </w:p>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color w:val="000000"/>
                <w:kern w:val="2"/>
                <w:sz w:val="24"/>
                <w:szCs w:val="24"/>
                <w:lang w:eastAsia="ru-RU"/>
              </w:rPr>
              <w:t xml:space="preserve">– </w:t>
            </w:r>
            <w:r>
              <w:rPr>
                <w:rFonts w:eastAsia="Times New Roman" w:ascii="Times New Roman" w:hAnsi="Times New Roman"/>
                <w:color w:val="000000"/>
                <w:kern w:val="2"/>
                <w:sz w:val="24"/>
                <w:szCs w:val="24"/>
                <w:lang w:eastAsia="ru-RU"/>
              </w:rPr>
              <w:t>содержание и качество подготовки обучающихся;</w:t>
            </w:r>
          </w:p>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color w:val="000000"/>
                <w:kern w:val="2"/>
                <w:sz w:val="24"/>
                <w:szCs w:val="24"/>
                <w:lang w:eastAsia="ru-RU"/>
              </w:rPr>
              <w:t xml:space="preserve">– </w:t>
            </w:r>
            <w:r>
              <w:rPr>
                <w:rFonts w:eastAsia="Times New Roman" w:ascii="Times New Roman" w:hAnsi="Times New Roman"/>
                <w:color w:val="000000"/>
                <w:kern w:val="2"/>
                <w:sz w:val="24"/>
                <w:szCs w:val="24"/>
                <w:lang w:eastAsia="ru-RU"/>
              </w:rPr>
              <w:t>организация учебного процесса;</w:t>
            </w:r>
          </w:p>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color w:val="000000"/>
                <w:kern w:val="2"/>
                <w:sz w:val="24"/>
                <w:szCs w:val="24"/>
                <w:lang w:eastAsia="ru-RU"/>
              </w:rPr>
              <w:t xml:space="preserve">– </w:t>
            </w:r>
            <w:r>
              <w:rPr>
                <w:rFonts w:eastAsia="Times New Roman" w:ascii="Times New Roman" w:hAnsi="Times New Roman"/>
                <w:color w:val="000000"/>
                <w:kern w:val="2"/>
                <w:sz w:val="24"/>
                <w:szCs w:val="24"/>
                <w:lang w:eastAsia="ru-RU"/>
              </w:rPr>
              <w:t>востребованность выпускников;</w:t>
            </w:r>
          </w:p>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color w:val="000000"/>
                <w:kern w:val="2"/>
                <w:sz w:val="24"/>
                <w:szCs w:val="24"/>
                <w:lang w:eastAsia="ru-RU"/>
              </w:rPr>
              <w:t xml:space="preserve">– </w:t>
            </w:r>
            <w:r>
              <w:rPr>
                <w:rFonts w:eastAsia="Times New Roman" w:ascii="Times New Roman" w:hAnsi="Times New Roman"/>
                <w:color w:val="000000"/>
                <w:kern w:val="2"/>
                <w:sz w:val="24"/>
                <w:szCs w:val="24"/>
                <w:lang w:eastAsia="ru-RU"/>
              </w:rPr>
              <w:t>качество кадрового обеспечения;</w:t>
            </w:r>
          </w:p>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color w:val="000000"/>
                <w:kern w:val="2"/>
                <w:sz w:val="24"/>
                <w:szCs w:val="24"/>
                <w:lang w:eastAsia="ru-RU"/>
              </w:rPr>
              <w:t xml:space="preserve">– </w:t>
            </w:r>
            <w:r>
              <w:rPr>
                <w:rFonts w:eastAsia="Times New Roman" w:ascii="Times New Roman" w:hAnsi="Times New Roman"/>
                <w:color w:val="000000"/>
                <w:kern w:val="2"/>
                <w:sz w:val="24"/>
                <w:szCs w:val="24"/>
                <w:lang w:eastAsia="ru-RU"/>
              </w:rPr>
              <w:t>качество учебно-методического обеспечения;</w:t>
            </w:r>
          </w:p>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color w:val="000000"/>
                <w:kern w:val="2"/>
                <w:sz w:val="24"/>
                <w:szCs w:val="24"/>
                <w:lang w:eastAsia="ru-RU"/>
              </w:rPr>
              <w:t xml:space="preserve">– </w:t>
            </w:r>
            <w:r>
              <w:rPr>
                <w:rFonts w:eastAsia="Times New Roman" w:ascii="Times New Roman" w:hAnsi="Times New Roman"/>
                <w:color w:val="000000"/>
                <w:kern w:val="2"/>
                <w:sz w:val="24"/>
                <w:szCs w:val="24"/>
                <w:lang w:eastAsia="ru-RU"/>
              </w:rPr>
              <w:t>качество библиотечно-информационного обеспечения;</w:t>
            </w:r>
          </w:p>
          <w:p>
            <w:pPr>
              <w:pStyle w:val="Normal"/>
              <w:spacing w:lineRule="auto" w:line="240" w:before="0" w:after="0"/>
              <w:ind w:left="709"/>
              <w:jc w:val="both"/>
              <w:rPr>
                <w:rFonts w:ascii="Times New Roman" w:hAnsi="Times New Roman" w:eastAsia="Times New Roman"/>
                <w:sz w:val="24"/>
                <w:szCs w:val="24"/>
                <w:lang w:eastAsia="ru-RU"/>
              </w:rPr>
            </w:pPr>
            <w:r>
              <w:rPr>
                <w:rFonts w:eastAsia="Times New Roman" w:ascii="Times New Roman" w:hAnsi="Times New Roman"/>
                <w:color w:val="000000"/>
                <w:kern w:val="2"/>
                <w:sz w:val="24"/>
                <w:szCs w:val="24"/>
                <w:lang w:eastAsia="ru-RU"/>
              </w:rPr>
              <w:t xml:space="preserve">– </w:t>
            </w:r>
            <w:r>
              <w:rPr>
                <w:rFonts w:eastAsia="Times New Roman" w:ascii="Times New Roman" w:hAnsi="Times New Roman"/>
                <w:color w:val="000000"/>
                <w:kern w:val="2"/>
                <w:sz w:val="24"/>
                <w:szCs w:val="24"/>
                <w:lang w:eastAsia="ru-RU"/>
              </w:rPr>
              <w:t>материально-техническая база;</w:t>
            </w:r>
          </w:p>
          <w:p>
            <w:pPr>
              <w:pStyle w:val="NoSpacing"/>
              <w:ind w:left="709"/>
              <w:jc w:val="both"/>
              <w:rPr>
                <w:rFonts w:ascii="Times New Roman" w:hAnsi="Times New Roman"/>
                <w:sz w:val="24"/>
                <w:szCs w:val="24"/>
              </w:rPr>
            </w:pPr>
            <w:r>
              <w:rPr>
                <w:rFonts w:eastAsia="Times New Roman" w:ascii="Times New Roman" w:hAnsi="Times New Roman"/>
                <w:color w:val="000000"/>
                <w:kern w:val="2"/>
                <w:sz w:val="24"/>
                <w:szCs w:val="24"/>
                <w:lang w:eastAsia="ru-RU"/>
              </w:rPr>
              <w:t xml:space="preserve">– </w:t>
            </w:r>
            <w:r>
              <w:rPr>
                <w:rFonts w:eastAsia="Times New Roman" w:ascii="Times New Roman" w:hAnsi="Times New Roman"/>
                <w:color w:val="000000"/>
                <w:kern w:val="2"/>
                <w:sz w:val="24"/>
                <w:szCs w:val="24"/>
                <w:lang w:eastAsia="ru-RU"/>
              </w:rPr>
              <w:t>функционирование внутренней системы оценки качества образования</w:t>
            </w:r>
          </w:p>
        </w:tc>
      </w:tr>
      <w:tr>
        <w:trPr/>
        <w:tc>
          <w:tcPr>
            <w:tcW w:w="2482"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Результаты анализа показателей деятельности</w:t>
            </w:r>
          </w:p>
        </w:tc>
        <w:tc>
          <w:tcPr>
            <w:tcW w:w="8222"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eastAsia="Times New Roman" w:ascii="Times New Roman" w:hAnsi="Times New Roman"/>
                <w:color w:val="000000"/>
                <w:kern w:val="2"/>
                <w:sz w:val="24"/>
                <w:szCs w:val="24"/>
                <w:lang w:eastAsia="ru-RU"/>
              </w:rPr>
              <w:t>Показатели, которые подлежат самообследованию</w:t>
            </w:r>
          </w:p>
        </w:tc>
      </w:tr>
    </w:tbl>
    <w:p>
      <w:pPr>
        <w:pStyle w:val="NoSpacing"/>
        <w:ind w:left="709"/>
        <w:jc w:val="both"/>
        <w:rPr>
          <w:rFonts w:ascii="Times New Roman" w:hAnsi="Times New Roman"/>
          <w:sz w:val="24"/>
          <w:szCs w:val="24"/>
        </w:rPr>
      </w:pPr>
      <w:r>
        <w:rPr>
          <w:rFonts w:ascii="Times New Roman" w:hAnsi="Times New Roman"/>
          <w:sz w:val="24"/>
          <w:szCs w:val="24"/>
        </w:rPr>
      </w:r>
    </w:p>
    <w:p>
      <w:pPr>
        <w:pStyle w:val="NoSpacing"/>
        <w:numPr>
          <w:ilvl w:val="0"/>
          <w:numId w:val="4"/>
        </w:numPr>
        <w:jc w:val="center"/>
        <w:rPr>
          <w:rFonts w:ascii="Times New Roman" w:hAnsi="Times New Roman"/>
          <w:b/>
          <w:bCs/>
          <w:sz w:val="24"/>
          <w:szCs w:val="24"/>
        </w:rPr>
      </w:pPr>
      <w:r>
        <w:rPr>
          <w:rFonts w:ascii="Times New Roman" w:hAnsi="Times New Roman"/>
          <w:b/>
          <w:bCs/>
          <w:sz w:val="24"/>
          <w:szCs w:val="24"/>
        </w:rPr>
        <w:t>Показатели деятельности общеобразовательной организации,</w:t>
      </w:r>
    </w:p>
    <w:p>
      <w:pPr>
        <w:pStyle w:val="NoSpacing"/>
        <w:ind w:left="709"/>
        <w:jc w:val="center"/>
        <w:rPr>
          <w:rFonts w:ascii="Times New Roman" w:hAnsi="Times New Roman"/>
          <w:b/>
          <w:bCs/>
          <w:sz w:val="24"/>
          <w:szCs w:val="24"/>
        </w:rPr>
      </w:pPr>
      <w:r>
        <w:rPr>
          <w:rFonts w:ascii="Times New Roman" w:hAnsi="Times New Roman"/>
          <w:b/>
          <w:bCs/>
          <w:sz w:val="24"/>
          <w:szCs w:val="24"/>
        </w:rPr>
        <w:t>подлежащей самообследованию.</w:t>
        <w:br/>
        <w:t>(утв. приказом Министерства образования и науки РФ от 10 декабря 2013 г. N 1324)</w:t>
      </w:r>
    </w:p>
    <w:p>
      <w:pPr>
        <w:pStyle w:val="NoSpacing"/>
        <w:ind w:left="709"/>
        <w:jc w:val="center"/>
        <w:rPr>
          <w:rFonts w:ascii="Times New Roman" w:hAnsi="Times New Roman"/>
          <w:sz w:val="24"/>
          <w:szCs w:val="24"/>
        </w:rPr>
      </w:pPr>
      <w:r>
        <w:rPr>
          <w:rFonts w:ascii="Times New Roman" w:hAnsi="Times New Roman"/>
          <w:sz w:val="24"/>
          <w:szCs w:val="24"/>
        </w:rPr>
      </w:r>
    </w:p>
    <w:tbl>
      <w:tblPr>
        <w:tblpPr w:vertAnchor="text" w:horzAnchor="text" w:leftFromText="180" w:rightFromText="180" w:tblpX="0" w:tblpY="1"/>
        <w:tblOverlap w:val="never"/>
        <w:tblW w:w="10705" w:type="dxa"/>
        <w:jc w:val="left"/>
        <w:tblInd w:w="108" w:type="dxa"/>
        <w:tblLayout w:type="fixed"/>
        <w:tblCellMar>
          <w:top w:w="0" w:type="dxa"/>
          <w:left w:w="108" w:type="dxa"/>
          <w:bottom w:w="0" w:type="dxa"/>
          <w:right w:w="108" w:type="dxa"/>
        </w:tblCellMar>
        <w:tblLook w:val="04a0"/>
      </w:tblPr>
      <w:tblGrid>
        <w:gridCol w:w="1525"/>
        <w:gridCol w:w="6761"/>
        <w:gridCol w:w="2419"/>
      </w:tblGrid>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п/п</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Показатели</w:t>
            </w:r>
          </w:p>
        </w:tc>
        <w:tc>
          <w:tcPr>
            <w:tcW w:w="2419"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Единица измерения</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numPr>
                <w:ilvl w:val="0"/>
                <w:numId w:val="1"/>
              </w:numPr>
              <w:ind w:hanging="360" w:left="709"/>
              <w:jc w:val="both"/>
              <w:rPr>
                <w:rFonts w:ascii="Times New Roman" w:hAnsi="Times New Roman"/>
                <w:sz w:val="24"/>
                <w:szCs w:val="24"/>
              </w:rPr>
            </w:pPr>
            <w:r>
              <w:rPr>
                <w:rFonts w:ascii="Times New Roman" w:hAnsi="Times New Roman"/>
                <w:sz w:val="24"/>
                <w:szCs w:val="24"/>
              </w:rPr>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Образовательная деятельность</w:t>
            </w:r>
          </w:p>
        </w:tc>
        <w:tc>
          <w:tcPr>
            <w:tcW w:w="2419"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1.1</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Общая численность учащихся</w:t>
            </w:r>
          </w:p>
        </w:tc>
        <w:tc>
          <w:tcPr>
            <w:tcW w:w="2419"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46 человек</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1.2</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 учащихся по образовательной программе начального общего образования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10 человека</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1.3</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 учащихся по образовательной программе основного общего образования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32 человека</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1.4</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 учащихся по образовательной программе среднего общего образования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4 человек</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1.5</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23 человек/ 51/%</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1.6</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Средняя оценка государственной итоговой аттестации выпускников 9 класса по русскому языку</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4</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1.7</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Средняя оценка государственной итоговой аттестации выпускников 9 класса по математике</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3,4</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1.8</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Средний балл единого государственного экзамена выпускников 11 класса по русскому языку</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78,3балл</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1.9</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Средний балл единого государственного экзамена выпускников 11 класса по математике</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76 балл</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1.10</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1.11</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1.12</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0 человек/ 0%</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1.13</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0 человек/ 0%</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1.14</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0 человек/ 0%</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1.15</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выпускников 11 класса, не получивших аттестаты о среднем общем образовании, в общей численности выпускников 11 класса</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0 человек/ 0%</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1.16</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0человек/ 0%</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1.17</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 класса</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2 человека/</w:t>
            </w:r>
          </w:p>
          <w:p>
            <w:pPr>
              <w:pStyle w:val="Normal"/>
              <w:spacing w:lineRule="auto" w:line="240" w:before="0" w:after="0"/>
              <w:ind w:left="709"/>
              <w:jc w:val="both"/>
              <w:rPr/>
            </w:pPr>
            <w:r>
              <w:rPr>
                <w:rFonts w:ascii="Times New Roman" w:hAnsi="Times New Roman"/>
                <w:sz w:val="24"/>
                <w:szCs w:val="24"/>
              </w:rPr>
              <w:t>66,6 %</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1.18</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30 человека/51%</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1.19</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учащихся-победителей и призеров олимпиад, смотров, конкурсов, в общей численности учащихся, в том числе:</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3 человека/ 7 %</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1.19.1</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Регионального уровня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0 человека/ 0%</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1.19.2</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Федерального уровня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0 человек/ 0%</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1.19.3</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Международного уровня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0 человек/0%</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1.20</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0 человек/ 0%</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1.21</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учащихся, получающих образование в рамках профильного обучения, в общей численности учащихся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4 человек/ 9%</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1.22</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0 человек/ 0%</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1.23</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0 человек/%</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1.24</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Общая численность педагогических работников, в том числе:</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19 человек</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1.25</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16 человек/ 84%</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1.26</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16 человек/ 84%</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1.27</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3 человек/ 16%</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1.28</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3 человек/ 16%</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1.29</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15 человек/ 75%</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1.29.1</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Высшая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5 человек/26,3%</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1.29.2</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Первая</w:t>
            </w:r>
          </w:p>
          <w:p>
            <w:pPr>
              <w:pStyle w:val="NoSpacing"/>
              <w:ind w:left="709"/>
              <w:jc w:val="both"/>
              <w:rPr>
                <w:rFonts w:ascii="Times New Roman" w:hAnsi="Times New Roman"/>
                <w:sz w:val="24"/>
                <w:szCs w:val="24"/>
              </w:rPr>
            </w:pPr>
            <w:r>
              <w:rPr>
                <w:rFonts w:ascii="Times New Roman" w:hAnsi="Times New Roman"/>
                <w:sz w:val="24"/>
                <w:szCs w:val="24"/>
              </w:rPr>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10 человек/ 52%</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1.30</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19 человек/100%</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1.31.1</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До 5 лет</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1 человек/ 5,2%</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1.31.2</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Свыше 30 лет</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10 человек/ 52,6%</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1.31</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до 30 лет</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0 человек/ 0%</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1.32</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педагогических работников в общей численности педагогических работников в возрасте от 55 лет</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12 человек/ 63,1%</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1.33</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
          <w:p>
            <w:pPr>
              <w:pStyle w:val="NoSpacing"/>
              <w:ind w:left="709"/>
              <w:jc w:val="both"/>
              <w:rPr>
                <w:rFonts w:ascii="Times New Roman" w:hAnsi="Times New Roman"/>
                <w:sz w:val="24"/>
                <w:szCs w:val="24"/>
              </w:rPr>
            </w:pPr>
            <w:r>
              <w:rPr>
                <w:rFonts w:ascii="Times New Roman" w:hAnsi="Times New Roman"/>
                <w:sz w:val="24"/>
                <w:szCs w:val="24"/>
              </w:rPr>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19 человек/100%</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1.34</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19 человек/ 100%</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2.</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Инфраструктура</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2.1</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Количество компьютеров в расчете на одного учащегося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color w:val="000000"/>
                <w:sz w:val="24"/>
                <w:szCs w:val="24"/>
              </w:rPr>
            </w:pPr>
            <w:r>
              <w:rPr>
                <w:rFonts w:eastAsia="Times New Roman" w:ascii="Times New Roman" w:hAnsi="Times New Roman"/>
                <w:color w:val="000000"/>
                <w:kern w:val="2"/>
                <w:sz w:val="24"/>
                <w:szCs w:val="24"/>
              </w:rPr>
              <w:t>0,09 единиц</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2.2</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color w:val="000000"/>
                <w:sz w:val="24"/>
                <w:szCs w:val="24"/>
              </w:rPr>
            </w:pPr>
            <w:r>
              <w:rPr>
                <w:rFonts w:eastAsia="Times New Roman" w:ascii="Times New Roman" w:hAnsi="Times New Roman"/>
                <w:color w:val="000000"/>
                <w:kern w:val="2"/>
                <w:sz w:val="24"/>
                <w:szCs w:val="24"/>
              </w:rPr>
              <w:t>49 единиц</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2.3</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Наличие в образовательной организации системы электронного документооборота</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да</w:t>
            </w:r>
          </w:p>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2.4</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Наличие читального зала библиотеки, в том числе:</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нет</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2.4.1</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С обеспечением возможности работы на стационарных компьютерах или использования переносных компьютеров</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нет</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2.4.2</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С медиатекой</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нет</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2.4.3</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Оснащенного средствами сканирования и распознавания текстов</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нет</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2.4.4</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С выходом в Интернет с компьютеров, расположенных в помещении библиотеки</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нет</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2.4.5</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С контролируемой распечаткой бумажных материалов</w:t>
            </w:r>
          </w:p>
          <w:p>
            <w:pPr>
              <w:pStyle w:val="NoSpacing"/>
              <w:ind w:left="709"/>
              <w:jc w:val="both"/>
              <w:rPr>
                <w:rFonts w:ascii="Times New Roman" w:hAnsi="Times New Roman"/>
                <w:sz w:val="24"/>
                <w:szCs w:val="24"/>
              </w:rPr>
            </w:pPr>
            <w:r>
              <w:rPr>
                <w:rFonts w:ascii="Times New Roman" w:hAnsi="Times New Roman"/>
                <w:sz w:val="24"/>
                <w:szCs w:val="24"/>
              </w:rPr>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pPr>
            <w:r>
              <w:rPr>
                <w:rFonts w:ascii="Times New Roman" w:hAnsi="Times New Roman"/>
                <w:sz w:val="24"/>
                <w:szCs w:val="24"/>
              </w:rPr>
              <w:t>нет</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2.5</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color w:val="000000"/>
                <w:sz w:val="24"/>
                <w:szCs w:val="24"/>
              </w:rPr>
            </w:pPr>
            <w:r>
              <w:rPr>
                <w:rFonts w:ascii="Times New Roman" w:hAnsi="Times New Roman"/>
                <w:color w:val="000000"/>
                <w:sz w:val="24"/>
                <w:szCs w:val="24"/>
              </w:rPr>
              <w:t>59 человек/100%</w:t>
            </w:r>
          </w:p>
        </w:tc>
      </w:tr>
      <w:tr>
        <w:trPr/>
        <w:tc>
          <w:tcPr>
            <w:tcW w:w="1525"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2.6</w:t>
            </w:r>
          </w:p>
        </w:tc>
        <w:tc>
          <w:tcPr>
            <w:tcW w:w="6761" w:type="dxa"/>
            <w:tcBorders>
              <w:top w:val="single" w:sz="4" w:space="0" w:color="000000"/>
              <w:left w:val="single" w:sz="4" w:space="0" w:color="000000"/>
              <w:bottom w:val="single" w:sz="4" w:space="0" w:color="000000"/>
              <w:right w:val="single" w:sz="4" w:space="0" w:color="000000"/>
            </w:tcBorders>
          </w:tcPr>
          <w:p>
            <w:pPr>
              <w:pStyle w:val="NoSpacing"/>
              <w:ind w:left="709"/>
              <w:jc w:val="both"/>
              <w:rPr>
                <w:rFonts w:ascii="Times New Roman" w:hAnsi="Times New Roman"/>
                <w:sz w:val="24"/>
                <w:szCs w:val="24"/>
              </w:rPr>
            </w:pPr>
            <w:r>
              <w:rPr>
                <w:rFonts w:ascii="Times New Roman" w:hAnsi="Times New Roman"/>
                <w:sz w:val="24"/>
                <w:szCs w:val="24"/>
              </w:rPr>
              <w:t>Общая площадь помещений, в которых осуществляется образовательная деятельность, в расчете на одного учащегося</w:t>
            </w:r>
          </w:p>
        </w:tc>
        <w:tc>
          <w:tcPr>
            <w:tcW w:w="241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ind w:left="709"/>
              <w:jc w:val="both"/>
              <w:rPr>
                <w:rFonts w:ascii="Times New Roman" w:hAnsi="Times New Roman"/>
                <w:sz w:val="24"/>
                <w:szCs w:val="24"/>
              </w:rPr>
            </w:pPr>
            <w:r>
              <w:rPr>
                <w:rFonts w:ascii="Times New Roman" w:hAnsi="Times New Roman"/>
                <w:sz w:val="24"/>
                <w:szCs w:val="24"/>
              </w:rPr>
              <w:t>13,52 кв.м</w:t>
            </w:r>
          </w:p>
        </w:tc>
      </w:tr>
    </w:tbl>
    <w:p>
      <w:pPr>
        <w:pStyle w:val="NoSpacing"/>
        <w:ind w:left="709"/>
        <w:jc w:val="both"/>
        <w:rPr>
          <w:rFonts w:ascii="Times New Roman" w:hAnsi="Times New Roman"/>
          <w:sz w:val="24"/>
          <w:szCs w:val="24"/>
        </w:rPr>
      </w:pPr>
      <w:r>
        <w:rPr>
          <w:rFonts w:ascii="Times New Roman" w:hAnsi="Times New Roman"/>
          <w:sz w:val="24"/>
          <w:szCs w:val="24"/>
        </w:rPr>
      </w:r>
    </w:p>
    <w:sectPr>
      <w:type w:val="nextPage"/>
      <w:pgSz w:w="11906" w:h="16838"/>
      <w:pgMar w:left="850" w:right="567" w:gutter="0" w:header="0" w:top="567" w:footer="0" w:bottom="568"/>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Tahoma">
    <w:charset w:val="cc"/>
    <w:family w:val="roman"/>
    <w:pitch w:val="variable"/>
  </w:font>
  <w:font w:name="Liberation Sans">
    <w:altName w:val="Arial"/>
    <w:charset w:val="cc"/>
    <w:family w:val="roman"/>
    <w:pitch w:val="variable"/>
  </w:font>
  <w:font w:name="Georgia">
    <w:charset w:val="cc"/>
    <w:family w:val="roman"/>
    <w:pitch w:val="variable"/>
  </w:font>
  <w:font w:name="yandex-sans">
    <w:charset w:val="cc"/>
    <w:family w:val="roman"/>
    <w:pitch w:val="variable"/>
  </w:font>
  <w:font w:name="Helvetica">
    <w:altName w:val="Arial"/>
    <w:charset w:val="cc"/>
    <w:family w:val="roman"/>
    <w:pitch w:val="variable"/>
  </w:font>
  <w:font w:name="Times New Roman CYR">
    <w:charset w:val="cc"/>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
    <w:lvl w:ilvl="0">
      <w:start w:val="1"/>
      <w:numFmt w:val="bullet"/>
      <w:lvlText w:val="-"/>
      <w:lvlJc w:val="left"/>
      <w:pPr>
        <w:tabs>
          <w:tab w:val="num" w:pos="0"/>
        </w:tabs>
        <w:ind w:left="765" w:hanging="360"/>
      </w:pPr>
      <w:rPr>
        <w:rFonts w:ascii="Symbol" w:hAnsi="Symbol" w:cs="Symbol" w:hint="default"/>
      </w:rPr>
    </w:lvl>
    <w:lvl w:ilvl="1">
      <w:start w:val="1"/>
      <w:numFmt w:val="decimal"/>
      <w:lvlText w:val="%2."/>
      <w:lvlJc w:val="left"/>
      <w:pPr>
        <w:tabs>
          <w:tab w:val="num" w:pos="0"/>
        </w:tabs>
        <w:ind w:left="2130" w:hanging="1005"/>
      </w:pPr>
      <w:rPr/>
    </w:lvl>
    <w:lvl w:ilvl="2">
      <w:start w:val="1"/>
      <w:numFmt w:val="bullet"/>
      <w:lvlText w:val=""/>
      <w:lvlJc w:val="left"/>
      <w:pPr>
        <w:tabs>
          <w:tab w:val="num" w:pos="0"/>
        </w:tabs>
        <w:ind w:left="2205" w:hanging="360"/>
      </w:pPr>
      <w:rPr>
        <w:rFonts w:ascii="Wingdings" w:hAnsi="Wingdings" w:cs="Wingdings" w:hint="default"/>
      </w:rPr>
    </w:lvl>
    <w:lvl w:ilvl="3">
      <w:start w:val="1"/>
      <w:numFmt w:val="bullet"/>
      <w:lvlText w:val=""/>
      <w:lvlJc w:val="left"/>
      <w:pPr>
        <w:tabs>
          <w:tab w:val="num" w:pos="0"/>
        </w:tabs>
        <w:ind w:left="2925" w:hanging="360"/>
      </w:pPr>
      <w:rPr>
        <w:rFonts w:ascii="Symbol" w:hAnsi="Symbol" w:cs="Symbol" w:hint="default"/>
      </w:rPr>
    </w:lvl>
    <w:lvl w:ilvl="4">
      <w:start w:val="1"/>
      <w:numFmt w:val="bullet"/>
      <w:lvlText w:val="o"/>
      <w:lvlJc w:val="left"/>
      <w:pPr>
        <w:tabs>
          <w:tab w:val="num" w:pos="0"/>
        </w:tabs>
        <w:ind w:left="3645" w:hanging="360"/>
      </w:pPr>
      <w:rPr>
        <w:rFonts w:ascii="Courier New" w:hAnsi="Courier New" w:cs="Courier New" w:hint="default"/>
      </w:rPr>
    </w:lvl>
    <w:lvl w:ilvl="5">
      <w:start w:val="1"/>
      <w:numFmt w:val="bullet"/>
      <w:lvlText w:val=""/>
      <w:lvlJc w:val="left"/>
      <w:pPr>
        <w:tabs>
          <w:tab w:val="num" w:pos="0"/>
        </w:tabs>
        <w:ind w:left="4365" w:hanging="360"/>
      </w:pPr>
      <w:rPr>
        <w:rFonts w:ascii="Wingdings" w:hAnsi="Wingdings" w:cs="Wingdings" w:hint="default"/>
      </w:rPr>
    </w:lvl>
    <w:lvl w:ilvl="6">
      <w:start w:val="1"/>
      <w:numFmt w:val="bullet"/>
      <w:lvlText w:val=""/>
      <w:lvlJc w:val="left"/>
      <w:pPr>
        <w:tabs>
          <w:tab w:val="num" w:pos="0"/>
        </w:tabs>
        <w:ind w:left="5085" w:hanging="360"/>
      </w:pPr>
      <w:rPr>
        <w:rFonts w:ascii="Symbol" w:hAnsi="Symbol" w:cs="Symbol" w:hint="default"/>
      </w:rPr>
    </w:lvl>
    <w:lvl w:ilvl="7">
      <w:start w:val="1"/>
      <w:numFmt w:val="bullet"/>
      <w:lvlText w:val="o"/>
      <w:lvlJc w:val="left"/>
      <w:pPr>
        <w:tabs>
          <w:tab w:val="num" w:pos="0"/>
        </w:tabs>
        <w:ind w:left="5805" w:hanging="360"/>
      </w:pPr>
      <w:rPr>
        <w:rFonts w:ascii="Courier New" w:hAnsi="Courier New" w:cs="Courier New" w:hint="default"/>
      </w:rPr>
    </w:lvl>
    <w:lvl w:ilvl="8">
      <w:start w:val="1"/>
      <w:numFmt w:val="bullet"/>
      <w:lvlText w:val=""/>
      <w:lvlJc w:val="left"/>
      <w:pPr>
        <w:tabs>
          <w:tab w:val="num" w:pos="0"/>
        </w:tabs>
        <w:ind w:left="6525" w:hanging="360"/>
      </w:pPr>
      <w:rPr>
        <w:rFonts w:ascii="Wingdings" w:hAnsi="Wingdings" w:cs="Wingdings" w:hint="default"/>
      </w:rPr>
    </w:lvl>
  </w:abstractNum>
  <w:abstractNum w:abstractNumId="4">
    <w:lvl w:ilvl="0">
      <w:start w:val="1"/>
      <w:numFmt w:val="upperRoman"/>
      <w:lvlText w:val="%1."/>
      <w:lvlJc w:val="left"/>
      <w:pPr>
        <w:tabs>
          <w:tab w:val="num" w:pos="0"/>
        </w:tabs>
        <w:ind w:left="1080" w:hanging="720"/>
      </w:pPr>
      <w:rPr/>
    </w:lvl>
    <w:lvl w:ilvl="1">
      <w:start w:val="2"/>
      <w:numFmt w:val="decimal"/>
      <w:lvlText w:val="%1.%2."/>
      <w:lvlJc w:val="left"/>
      <w:pPr>
        <w:tabs>
          <w:tab w:val="num" w:pos="0"/>
        </w:tabs>
        <w:ind w:left="720" w:hanging="360"/>
      </w:pPr>
      <w:rPr>
        <w:b/>
      </w:rPr>
    </w:lvl>
    <w:lvl w:ilvl="2">
      <w:start w:val="1"/>
      <w:numFmt w:val="decimal"/>
      <w:lvlText w:val="%1.%2.%3."/>
      <w:lvlJc w:val="left"/>
      <w:pPr>
        <w:tabs>
          <w:tab w:val="num" w:pos="0"/>
        </w:tabs>
        <w:ind w:left="1080" w:hanging="720"/>
      </w:pPr>
      <w:rPr/>
    </w:lvl>
    <w:lvl w:ilvl="3">
      <w:start w:val="1"/>
      <w:numFmt w:val="decimal"/>
      <w:lvlText w:val="%1.%2.%3.%4."/>
      <w:lvlJc w:val="left"/>
      <w:pPr>
        <w:tabs>
          <w:tab w:val="num" w:pos="0"/>
        </w:tabs>
        <w:ind w:left="1080" w:hanging="720"/>
      </w:pPr>
      <w:rPr/>
    </w:lvl>
    <w:lvl w:ilvl="4">
      <w:start w:val="1"/>
      <w:numFmt w:val="decimal"/>
      <w:lvlText w:val="%1.%2.%3.%4.%5."/>
      <w:lvlJc w:val="left"/>
      <w:pPr>
        <w:tabs>
          <w:tab w:val="num" w:pos="0"/>
        </w:tabs>
        <w:ind w:left="1440" w:hanging="1080"/>
      </w:pPr>
      <w:rPr/>
    </w:lvl>
    <w:lvl w:ilvl="5">
      <w:start w:val="1"/>
      <w:numFmt w:val="decimal"/>
      <w:lvlText w:val="%1.%2.%3.%4.%5.%6."/>
      <w:lvlJc w:val="left"/>
      <w:pPr>
        <w:tabs>
          <w:tab w:val="num" w:pos="0"/>
        </w:tabs>
        <w:ind w:left="1440" w:hanging="1080"/>
      </w:pPr>
      <w:rPr/>
    </w:lvl>
    <w:lvl w:ilvl="6">
      <w:start w:val="1"/>
      <w:numFmt w:val="decimal"/>
      <w:lvlText w:val="%1.%2.%3.%4.%5.%6.%7."/>
      <w:lvlJc w:val="left"/>
      <w:pPr>
        <w:tabs>
          <w:tab w:val="num" w:pos="0"/>
        </w:tabs>
        <w:ind w:left="1800" w:hanging="1440"/>
      </w:pPr>
      <w:rPr/>
    </w:lvl>
    <w:lvl w:ilvl="7">
      <w:start w:val="1"/>
      <w:numFmt w:val="decimal"/>
      <w:lvlText w:val="%1.%2.%3.%4.%5.%6.%7.%8."/>
      <w:lvlJc w:val="left"/>
      <w:pPr>
        <w:tabs>
          <w:tab w:val="num" w:pos="0"/>
        </w:tabs>
        <w:ind w:left="1800" w:hanging="1440"/>
      </w:pPr>
      <w:rPr/>
    </w:lvl>
    <w:lvl w:ilvl="8">
      <w:start w:val="1"/>
      <w:numFmt w:val="decimal"/>
      <w:lvlText w:val="%1.%2.%3.%4.%5.%6.%7.%8.%9."/>
      <w:lvlJc w:val="left"/>
      <w:pPr>
        <w:tabs>
          <w:tab w:val="num" w:pos="0"/>
        </w:tabs>
        <w:ind w:left="2160" w:hanging="1800"/>
      </w:pPr>
      <w:rPr/>
    </w:lvl>
  </w:abstractNum>
  <w:abstractNum w:abstractNumId="5">
    <w:lvl w:ilvl="0">
      <w:start w:val="1"/>
      <w:numFmt w:val="decimal"/>
      <w:lvlText w:val="%1."/>
      <w:lvlJc w:val="left"/>
      <w:pPr>
        <w:tabs>
          <w:tab w:val="num" w:pos="0"/>
        </w:tabs>
        <w:ind w:left="928"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6">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lvl w:ilvl="0">
      <w:start w:val="1"/>
      <w:numFmt w:val="decimal"/>
      <w:lvlText w:val="%1."/>
      <w:lvlJc w:val="left"/>
      <w:pPr>
        <w:tabs>
          <w:tab w:val="num" w:pos="720"/>
        </w:tabs>
        <w:ind w:left="720" w:hanging="360"/>
      </w:pPr>
      <w:rPr/>
    </w:lvl>
    <w:lvl w:ilvl="1">
      <w:start w:val="1"/>
      <w:numFmt w:val="decimal"/>
      <w:lvlText w:val="%2)"/>
      <w:lvlJc w:val="left"/>
      <w:pPr>
        <w:tabs>
          <w:tab w:val="num" w:pos="1211"/>
        </w:tabs>
        <w:ind w:left="1211" w:hanging="360"/>
      </w:pPr>
      <w:rPr>
        <w:rFonts w:ascii="Times New Roman" w:hAnsi="Times New Roman" w:eastAsia="Times New Roman" w:cs="Times New Roman"/>
      </w:rPr>
    </w:lvl>
    <w:lvl w:ilvl="2">
      <w:start w:val="1"/>
      <w:numFmt w:val="decimal"/>
      <w:lvlText w:val="%3."/>
      <w:lvlJc w:val="left"/>
      <w:pPr>
        <w:tabs>
          <w:tab w:val="num" w:pos="2340"/>
        </w:tabs>
        <w:ind w:left="2340" w:hanging="36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9">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lvl w:ilvl="0">
      <w:start w:val="1"/>
      <w:numFmt w:val="decimal"/>
      <w:lvlText w:val="%1."/>
      <w:lvlJc w:val="left"/>
      <w:pPr>
        <w:tabs>
          <w:tab w:val="num" w:pos="0"/>
        </w:tabs>
        <w:ind w:left="816" w:hanging="456"/>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3">
    <w:lvl w:ilvl="0">
      <w:start w:val="2"/>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4">
    <w:lvl w:ilvl="0">
      <w:start w:val="3"/>
      <w:numFmt w:val="decimal"/>
      <w:lvlText w:val="%1."/>
      <w:lvlJc w:val="left"/>
      <w:pPr>
        <w:tabs>
          <w:tab w:val="num" w:pos="720"/>
        </w:tabs>
        <w:ind w:left="720" w:hanging="360"/>
      </w:pPr>
      <w:rPr/>
    </w:lvl>
    <w:lvl w:ilvl="1">
      <w:start w:val="1"/>
      <w:numFmt w:val="decimal"/>
      <w:lvlText w:val="%2."/>
      <w:lvlJc w:val="left"/>
      <w:pPr>
        <w:tabs>
          <w:tab w:val="num" w:pos="1440"/>
        </w:tabs>
        <w:ind w:left="1440" w:hanging="360"/>
      </w:pPr>
      <w:rPr/>
    </w:lvl>
    <w:lvl w:ilvl="2">
      <w:start w:val="1"/>
      <w:numFmt w:val="decimal"/>
      <w:lvlText w:val="%3."/>
      <w:lvlJc w:val="left"/>
      <w:pPr>
        <w:tabs>
          <w:tab w:val="num" w:pos="2160"/>
        </w:tabs>
        <w:ind w:left="2160" w:hanging="360"/>
      </w:pPr>
      <w:rPr/>
    </w:lvl>
    <w:lvl w:ilvl="3">
      <w:start w:val="1"/>
      <w:numFmt w:val="decimal"/>
      <w:lvlText w:val="%4."/>
      <w:lvlJc w:val="left"/>
      <w:pPr>
        <w:tabs>
          <w:tab w:val="num" w:pos="2880"/>
        </w:tabs>
        <w:ind w:left="2880" w:hanging="360"/>
      </w:pPr>
      <w:rPr/>
    </w:lvl>
    <w:lvl w:ilvl="4">
      <w:start w:val="1"/>
      <w:numFmt w:val="decimal"/>
      <w:lvlText w:val="%5."/>
      <w:lvlJc w:val="left"/>
      <w:pPr>
        <w:tabs>
          <w:tab w:val="num" w:pos="3600"/>
        </w:tabs>
        <w:ind w:left="3600" w:hanging="360"/>
      </w:pPr>
      <w:rPr/>
    </w:lvl>
    <w:lvl w:ilvl="5">
      <w:start w:val="1"/>
      <w:numFmt w:val="decimal"/>
      <w:lvlText w:val="%6."/>
      <w:lvlJc w:val="left"/>
      <w:pPr>
        <w:tabs>
          <w:tab w:val="num" w:pos="4320"/>
        </w:tabs>
        <w:ind w:left="4320" w:hanging="360"/>
      </w:pPr>
      <w:rPr/>
    </w:lvl>
    <w:lvl w:ilvl="6">
      <w:start w:val="1"/>
      <w:numFmt w:val="decimal"/>
      <w:lvlText w:val="%7."/>
      <w:lvlJc w:val="left"/>
      <w:pPr>
        <w:tabs>
          <w:tab w:val="num" w:pos="5040"/>
        </w:tabs>
        <w:ind w:left="5040" w:hanging="360"/>
      </w:pPr>
      <w:rPr/>
    </w:lvl>
    <w:lvl w:ilvl="7">
      <w:start w:val="1"/>
      <w:numFmt w:val="decimal"/>
      <w:lvlText w:val="%8."/>
      <w:lvlJc w:val="left"/>
      <w:pPr>
        <w:tabs>
          <w:tab w:val="num" w:pos="5760"/>
        </w:tabs>
        <w:ind w:left="5760" w:hanging="360"/>
      </w:pPr>
      <w:rPr/>
    </w:lvl>
    <w:lvl w:ilvl="8">
      <w:start w:val="1"/>
      <w:numFmt w:val="decimal"/>
      <w:lvlText w:val="%9."/>
      <w:lvlJc w:val="left"/>
      <w:pPr>
        <w:tabs>
          <w:tab w:val="num" w:pos="6480"/>
        </w:tabs>
        <w:ind w:left="6480" w:hanging="360"/>
      </w:pPr>
      <w:rPr/>
    </w:lvl>
  </w:abstractNum>
  <w:abstractNum w:abstractNumId="15">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1."/>
      <w:lvlJc w:val="left"/>
      <w:pPr>
        <w:tabs>
          <w:tab w:val="num" w:pos="0"/>
        </w:tabs>
        <w:ind w:left="720" w:hanging="360"/>
      </w:pPr>
      <w:rPr/>
    </w:lvl>
    <w:lvl w:ilvl="1">
      <w:start w:val="6"/>
      <w:numFmt w:val="decimal"/>
      <w:lvlText w:val="%1.%2."/>
      <w:lvlJc w:val="left"/>
      <w:pPr>
        <w:tabs>
          <w:tab w:val="num" w:pos="0"/>
        </w:tabs>
        <w:ind w:left="1069" w:hanging="360"/>
      </w:pPr>
      <w:rPr/>
    </w:lvl>
    <w:lvl w:ilvl="2">
      <w:start w:val="1"/>
      <w:numFmt w:val="decimal"/>
      <w:lvlText w:val="%1.%2.%3."/>
      <w:lvlJc w:val="left"/>
      <w:pPr>
        <w:tabs>
          <w:tab w:val="num" w:pos="0"/>
        </w:tabs>
        <w:ind w:left="1778" w:hanging="720"/>
      </w:pPr>
      <w:rPr/>
    </w:lvl>
    <w:lvl w:ilvl="3">
      <w:start w:val="1"/>
      <w:numFmt w:val="decimal"/>
      <w:lvlText w:val="%1.%2.%3.%4."/>
      <w:lvlJc w:val="left"/>
      <w:pPr>
        <w:tabs>
          <w:tab w:val="num" w:pos="0"/>
        </w:tabs>
        <w:ind w:left="2127" w:hanging="720"/>
      </w:pPr>
      <w:rPr/>
    </w:lvl>
    <w:lvl w:ilvl="4">
      <w:start w:val="1"/>
      <w:numFmt w:val="decimal"/>
      <w:lvlText w:val="%1.%2.%3.%4.%5."/>
      <w:lvlJc w:val="left"/>
      <w:pPr>
        <w:tabs>
          <w:tab w:val="num" w:pos="0"/>
        </w:tabs>
        <w:ind w:left="2836" w:hanging="1080"/>
      </w:pPr>
      <w:rPr/>
    </w:lvl>
    <w:lvl w:ilvl="5">
      <w:start w:val="1"/>
      <w:numFmt w:val="decimal"/>
      <w:lvlText w:val="%1.%2.%3.%4.%5.%6."/>
      <w:lvlJc w:val="left"/>
      <w:pPr>
        <w:tabs>
          <w:tab w:val="num" w:pos="0"/>
        </w:tabs>
        <w:ind w:left="3185" w:hanging="1080"/>
      </w:pPr>
      <w:rPr/>
    </w:lvl>
    <w:lvl w:ilvl="6">
      <w:start w:val="1"/>
      <w:numFmt w:val="decimal"/>
      <w:lvlText w:val="%1.%2.%3.%4.%5.%6.%7."/>
      <w:lvlJc w:val="left"/>
      <w:pPr>
        <w:tabs>
          <w:tab w:val="num" w:pos="0"/>
        </w:tabs>
        <w:ind w:left="3894" w:hanging="1440"/>
      </w:pPr>
      <w:rPr/>
    </w:lvl>
    <w:lvl w:ilvl="7">
      <w:start w:val="1"/>
      <w:numFmt w:val="decimal"/>
      <w:lvlText w:val="%1.%2.%3.%4.%5.%6.%7.%8."/>
      <w:lvlJc w:val="left"/>
      <w:pPr>
        <w:tabs>
          <w:tab w:val="num" w:pos="0"/>
        </w:tabs>
        <w:ind w:left="4243" w:hanging="1440"/>
      </w:pPr>
      <w:rPr/>
    </w:lvl>
    <w:lvl w:ilvl="8">
      <w:start w:val="1"/>
      <w:numFmt w:val="decimal"/>
      <w:lvlText w:val="%1.%2.%3.%4.%5.%6.%7.%8.%9."/>
      <w:lvlJc w:val="left"/>
      <w:pPr>
        <w:tabs>
          <w:tab w:val="num" w:pos="0"/>
        </w:tabs>
        <w:ind w:left="4952" w:hanging="1800"/>
      </w:pPr>
      <w:rPr/>
    </w:lvl>
  </w:abstractNum>
  <w:abstractNum w:abstractNumId="1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lvl w:ilvl="0">
      <w:numFmt w:val="bullet"/>
      <w:lvlText w:val=""/>
      <w:lvlJc w:val="left"/>
      <w:pPr>
        <w:tabs>
          <w:tab w:val="num" w:pos="0"/>
        </w:tabs>
        <w:ind w:left="203" w:hanging="651"/>
      </w:pPr>
      <w:rPr>
        <w:rFonts w:ascii="Wingdings" w:hAnsi="Wingdings" w:cs="Wingdings" w:hint="default"/>
        <w:sz w:val="24"/>
        <w:szCs w:val="24"/>
        <w:w w:val="100"/>
        <w:lang w:val="ru-RU" w:eastAsia="en-US" w:bidi="ar-SA"/>
      </w:rPr>
    </w:lvl>
    <w:lvl w:ilvl="1">
      <w:start w:val="0"/>
      <w:numFmt w:val="bullet"/>
      <w:lvlText w:val=""/>
      <w:lvlJc w:val="left"/>
      <w:pPr>
        <w:tabs>
          <w:tab w:val="num" w:pos="0"/>
        </w:tabs>
        <w:ind w:left="1270" w:hanging="651"/>
      </w:pPr>
      <w:rPr>
        <w:rFonts w:ascii="Symbol" w:hAnsi="Symbol" w:cs="Symbol" w:hint="default"/>
        <w:lang w:val="ru-RU" w:eastAsia="en-US" w:bidi="ar-SA"/>
      </w:rPr>
    </w:lvl>
    <w:lvl w:ilvl="2">
      <w:start w:val="0"/>
      <w:numFmt w:val="bullet"/>
      <w:lvlText w:val=""/>
      <w:lvlJc w:val="left"/>
      <w:pPr>
        <w:tabs>
          <w:tab w:val="num" w:pos="0"/>
        </w:tabs>
        <w:ind w:left="2341" w:hanging="651"/>
      </w:pPr>
      <w:rPr>
        <w:rFonts w:ascii="Symbol" w:hAnsi="Symbol" w:cs="Symbol" w:hint="default"/>
        <w:lang w:val="ru-RU" w:eastAsia="en-US" w:bidi="ar-SA"/>
      </w:rPr>
    </w:lvl>
    <w:lvl w:ilvl="3">
      <w:start w:val="0"/>
      <w:numFmt w:val="bullet"/>
      <w:lvlText w:val=""/>
      <w:lvlJc w:val="left"/>
      <w:pPr>
        <w:tabs>
          <w:tab w:val="num" w:pos="0"/>
        </w:tabs>
        <w:ind w:left="3411" w:hanging="651"/>
      </w:pPr>
      <w:rPr>
        <w:rFonts w:ascii="Symbol" w:hAnsi="Symbol" w:cs="Symbol" w:hint="default"/>
        <w:lang w:val="ru-RU" w:eastAsia="en-US" w:bidi="ar-SA"/>
      </w:rPr>
    </w:lvl>
    <w:lvl w:ilvl="4">
      <w:start w:val="0"/>
      <w:numFmt w:val="bullet"/>
      <w:lvlText w:val=""/>
      <w:lvlJc w:val="left"/>
      <w:pPr>
        <w:tabs>
          <w:tab w:val="num" w:pos="0"/>
        </w:tabs>
        <w:ind w:left="4482" w:hanging="651"/>
      </w:pPr>
      <w:rPr>
        <w:rFonts w:ascii="Symbol" w:hAnsi="Symbol" w:cs="Symbol" w:hint="default"/>
        <w:lang w:val="ru-RU" w:eastAsia="en-US" w:bidi="ar-SA"/>
      </w:rPr>
    </w:lvl>
    <w:lvl w:ilvl="5">
      <w:start w:val="0"/>
      <w:numFmt w:val="bullet"/>
      <w:lvlText w:val=""/>
      <w:lvlJc w:val="left"/>
      <w:pPr>
        <w:tabs>
          <w:tab w:val="num" w:pos="0"/>
        </w:tabs>
        <w:ind w:left="5553" w:hanging="651"/>
      </w:pPr>
      <w:rPr>
        <w:rFonts w:ascii="Symbol" w:hAnsi="Symbol" w:cs="Symbol" w:hint="default"/>
        <w:lang w:val="ru-RU" w:eastAsia="en-US" w:bidi="ar-SA"/>
      </w:rPr>
    </w:lvl>
    <w:lvl w:ilvl="6">
      <w:start w:val="0"/>
      <w:numFmt w:val="bullet"/>
      <w:lvlText w:val=""/>
      <w:lvlJc w:val="left"/>
      <w:pPr>
        <w:tabs>
          <w:tab w:val="num" w:pos="0"/>
        </w:tabs>
        <w:ind w:left="6623" w:hanging="651"/>
      </w:pPr>
      <w:rPr>
        <w:rFonts w:ascii="Symbol" w:hAnsi="Symbol" w:cs="Symbol" w:hint="default"/>
        <w:lang w:val="ru-RU" w:eastAsia="en-US" w:bidi="ar-SA"/>
      </w:rPr>
    </w:lvl>
    <w:lvl w:ilvl="7">
      <w:start w:val="0"/>
      <w:numFmt w:val="bullet"/>
      <w:lvlText w:val=""/>
      <w:lvlJc w:val="left"/>
      <w:pPr>
        <w:tabs>
          <w:tab w:val="num" w:pos="0"/>
        </w:tabs>
        <w:ind w:left="7694" w:hanging="651"/>
      </w:pPr>
      <w:rPr>
        <w:rFonts w:ascii="Symbol" w:hAnsi="Symbol" w:cs="Symbol" w:hint="default"/>
        <w:lang w:val="ru-RU" w:eastAsia="en-US" w:bidi="ar-SA"/>
      </w:rPr>
    </w:lvl>
    <w:lvl w:ilvl="8">
      <w:start w:val="0"/>
      <w:numFmt w:val="bullet"/>
      <w:lvlText w:val=""/>
      <w:lvlJc w:val="left"/>
      <w:pPr>
        <w:tabs>
          <w:tab w:val="num" w:pos="0"/>
        </w:tabs>
        <w:ind w:left="8765" w:hanging="651"/>
      </w:pPr>
      <w:rPr>
        <w:rFonts w:ascii="Symbol" w:hAnsi="Symbol" w:cs="Symbol" w:hint="default"/>
        <w:lang w:val="ru-RU" w:eastAsia="en-US" w:bidi="ar-SA"/>
      </w:rPr>
    </w:lvl>
  </w:abstractNum>
  <w:abstractNum w:abstractNumId="20">
    <w:lvl w:ilvl="0">
      <w:start w:val="5"/>
      <w:numFmt w:val="decimal"/>
      <w:lvlText w:val="%1"/>
      <w:lvlJc w:val="left"/>
      <w:pPr>
        <w:tabs>
          <w:tab w:val="num" w:pos="0"/>
        </w:tabs>
        <w:ind w:left="1043" w:hanging="841"/>
      </w:pPr>
      <w:rPr>
        <w:lang w:val="ru-RU" w:eastAsia="en-US" w:bidi="ar-SA"/>
      </w:rPr>
    </w:lvl>
    <w:lvl w:ilvl="1">
      <w:start w:val="1"/>
      <w:numFmt w:val="decimal"/>
      <w:lvlText w:val="%1.%2."/>
      <w:lvlJc w:val="left"/>
      <w:pPr>
        <w:tabs>
          <w:tab w:val="num" w:pos="0"/>
        </w:tabs>
        <w:ind w:left="1043" w:hanging="841"/>
      </w:pPr>
      <w:rPr>
        <w:sz w:val="24"/>
        <w:szCs w:val="24"/>
        <w:w w:val="100"/>
        <w:rFonts w:ascii="Times New Roman" w:hAnsi="Times New Roman" w:eastAsia="Times New Roman" w:cs="Times New Roman"/>
        <w:lang w:val="ru-RU" w:eastAsia="en-US" w:bidi="ar-SA"/>
      </w:rPr>
    </w:lvl>
    <w:lvl w:ilvl="2">
      <w:start w:val="1"/>
      <w:numFmt w:val="decimal"/>
      <w:lvlText w:val="%3."/>
      <w:lvlJc w:val="left"/>
      <w:pPr>
        <w:tabs>
          <w:tab w:val="num" w:pos="0"/>
        </w:tabs>
        <w:ind w:left="923" w:hanging="361"/>
      </w:pPr>
      <w:rPr>
        <w:sz w:val="24"/>
        <w:szCs w:val="24"/>
        <w:w w:val="100"/>
        <w:rFonts w:ascii="Times New Roman" w:hAnsi="Times New Roman" w:eastAsia="Times New Roman" w:cs="Times New Roman"/>
        <w:lang w:val="ru-RU" w:eastAsia="en-US" w:bidi="ar-SA"/>
      </w:rPr>
    </w:lvl>
    <w:lvl w:ilvl="3">
      <w:start w:val="0"/>
      <w:numFmt w:val="bullet"/>
      <w:lvlText w:val=""/>
      <w:lvlJc w:val="left"/>
      <w:pPr>
        <w:tabs>
          <w:tab w:val="num" w:pos="0"/>
        </w:tabs>
        <w:ind w:left="3232" w:hanging="361"/>
      </w:pPr>
      <w:rPr>
        <w:rFonts w:ascii="Symbol" w:hAnsi="Symbol" w:cs="Symbol" w:hint="default"/>
        <w:lang w:val="ru-RU" w:eastAsia="en-US" w:bidi="ar-SA"/>
      </w:rPr>
    </w:lvl>
    <w:lvl w:ilvl="4">
      <w:start w:val="0"/>
      <w:numFmt w:val="bullet"/>
      <w:lvlText w:val=""/>
      <w:lvlJc w:val="left"/>
      <w:pPr>
        <w:tabs>
          <w:tab w:val="num" w:pos="0"/>
        </w:tabs>
        <w:ind w:left="4328" w:hanging="361"/>
      </w:pPr>
      <w:rPr>
        <w:rFonts w:ascii="Symbol" w:hAnsi="Symbol" w:cs="Symbol" w:hint="default"/>
        <w:lang w:val="ru-RU" w:eastAsia="en-US" w:bidi="ar-SA"/>
      </w:rPr>
    </w:lvl>
    <w:lvl w:ilvl="5">
      <w:start w:val="0"/>
      <w:numFmt w:val="bullet"/>
      <w:lvlText w:val=""/>
      <w:lvlJc w:val="left"/>
      <w:pPr>
        <w:tabs>
          <w:tab w:val="num" w:pos="0"/>
        </w:tabs>
        <w:ind w:left="5425" w:hanging="361"/>
      </w:pPr>
      <w:rPr>
        <w:rFonts w:ascii="Symbol" w:hAnsi="Symbol" w:cs="Symbol" w:hint="default"/>
        <w:lang w:val="ru-RU" w:eastAsia="en-US" w:bidi="ar-SA"/>
      </w:rPr>
    </w:lvl>
    <w:lvl w:ilvl="6">
      <w:start w:val="0"/>
      <w:numFmt w:val="bullet"/>
      <w:lvlText w:val=""/>
      <w:lvlJc w:val="left"/>
      <w:pPr>
        <w:tabs>
          <w:tab w:val="num" w:pos="0"/>
        </w:tabs>
        <w:ind w:left="6521" w:hanging="361"/>
      </w:pPr>
      <w:rPr>
        <w:rFonts w:ascii="Symbol" w:hAnsi="Symbol" w:cs="Symbol" w:hint="default"/>
        <w:lang w:val="ru-RU" w:eastAsia="en-US" w:bidi="ar-SA"/>
      </w:rPr>
    </w:lvl>
    <w:lvl w:ilvl="7">
      <w:start w:val="0"/>
      <w:numFmt w:val="bullet"/>
      <w:lvlText w:val=""/>
      <w:lvlJc w:val="left"/>
      <w:pPr>
        <w:tabs>
          <w:tab w:val="num" w:pos="0"/>
        </w:tabs>
        <w:ind w:left="7617" w:hanging="361"/>
      </w:pPr>
      <w:rPr>
        <w:rFonts w:ascii="Symbol" w:hAnsi="Symbol" w:cs="Symbol" w:hint="default"/>
        <w:lang w:val="ru-RU" w:eastAsia="en-US" w:bidi="ar-SA"/>
      </w:rPr>
    </w:lvl>
    <w:lvl w:ilvl="8">
      <w:start w:val="0"/>
      <w:numFmt w:val="bullet"/>
      <w:lvlText w:val=""/>
      <w:lvlJc w:val="left"/>
      <w:pPr>
        <w:tabs>
          <w:tab w:val="num" w:pos="0"/>
        </w:tabs>
        <w:ind w:left="8713" w:hanging="361"/>
      </w:pPr>
      <w:rPr>
        <w:rFonts w:ascii="Symbol" w:hAnsi="Symbol" w:cs="Symbol" w:hint="default"/>
        <w:lang w:val="ru-RU" w:eastAsia="en-US" w:bidi="ar-SA"/>
      </w:rPr>
    </w:lvl>
  </w:abstractNum>
  <w:abstractNum w:abstractNumId="21">
    <w:lvl w:ilvl="0">
      <w:start w:val="1"/>
      <w:numFmt w:val="decimal"/>
      <w:lvlText w:val="%1."/>
      <w:lvlJc w:val="left"/>
      <w:pPr>
        <w:tabs>
          <w:tab w:val="num" w:pos="0"/>
        </w:tabs>
        <w:ind w:left="923" w:hanging="361"/>
      </w:pPr>
      <w:rPr>
        <w:sz w:val="24"/>
        <w:szCs w:val="24"/>
        <w:w w:val="100"/>
        <w:rFonts w:ascii="Times New Roman" w:hAnsi="Times New Roman" w:eastAsia="Times New Roman" w:cs="Times New Roman"/>
        <w:lang w:val="ru-RU" w:eastAsia="en-US" w:bidi="ar-SA"/>
      </w:rPr>
    </w:lvl>
    <w:lvl w:ilvl="1">
      <w:start w:val="0"/>
      <w:numFmt w:val="bullet"/>
      <w:lvlText w:val=""/>
      <w:lvlJc w:val="left"/>
      <w:pPr>
        <w:tabs>
          <w:tab w:val="num" w:pos="0"/>
        </w:tabs>
        <w:ind w:left="1918" w:hanging="361"/>
      </w:pPr>
      <w:rPr>
        <w:rFonts w:ascii="Symbol" w:hAnsi="Symbol" w:cs="Symbol" w:hint="default"/>
        <w:lang w:val="ru-RU" w:eastAsia="en-US" w:bidi="ar-SA"/>
      </w:rPr>
    </w:lvl>
    <w:lvl w:ilvl="2">
      <w:start w:val="0"/>
      <w:numFmt w:val="bullet"/>
      <w:lvlText w:val=""/>
      <w:lvlJc w:val="left"/>
      <w:pPr>
        <w:tabs>
          <w:tab w:val="num" w:pos="0"/>
        </w:tabs>
        <w:ind w:left="2917" w:hanging="361"/>
      </w:pPr>
      <w:rPr>
        <w:rFonts w:ascii="Symbol" w:hAnsi="Symbol" w:cs="Symbol" w:hint="default"/>
        <w:lang w:val="ru-RU" w:eastAsia="en-US" w:bidi="ar-SA"/>
      </w:rPr>
    </w:lvl>
    <w:lvl w:ilvl="3">
      <w:start w:val="0"/>
      <w:numFmt w:val="bullet"/>
      <w:lvlText w:val=""/>
      <w:lvlJc w:val="left"/>
      <w:pPr>
        <w:tabs>
          <w:tab w:val="num" w:pos="0"/>
        </w:tabs>
        <w:ind w:left="3915" w:hanging="361"/>
      </w:pPr>
      <w:rPr>
        <w:rFonts w:ascii="Symbol" w:hAnsi="Symbol" w:cs="Symbol" w:hint="default"/>
        <w:lang w:val="ru-RU" w:eastAsia="en-US" w:bidi="ar-SA"/>
      </w:rPr>
    </w:lvl>
    <w:lvl w:ilvl="4">
      <w:start w:val="0"/>
      <w:numFmt w:val="bullet"/>
      <w:lvlText w:val=""/>
      <w:lvlJc w:val="left"/>
      <w:pPr>
        <w:tabs>
          <w:tab w:val="num" w:pos="0"/>
        </w:tabs>
        <w:ind w:left="4914" w:hanging="361"/>
      </w:pPr>
      <w:rPr>
        <w:rFonts w:ascii="Symbol" w:hAnsi="Symbol" w:cs="Symbol" w:hint="default"/>
        <w:lang w:val="ru-RU" w:eastAsia="en-US" w:bidi="ar-SA"/>
      </w:rPr>
    </w:lvl>
    <w:lvl w:ilvl="5">
      <w:start w:val="0"/>
      <w:numFmt w:val="bullet"/>
      <w:lvlText w:val=""/>
      <w:lvlJc w:val="left"/>
      <w:pPr>
        <w:tabs>
          <w:tab w:val="num" w:pos="0"/>
        </w:tabs>
        <w:ind w:left="5913" w:hanging="361"/>
      </w:pPr>
      <w:rPr>
        <w:rFonts w:ascii="Symbol" w:hAnsi="Symbol" w:cs="Symbol" w:hint="default"/>
        <w:lang w:val="ru-RU" w:eastAsia="en-US" w:bidi="ar-SA"/>
      </w:rPr>
    </w:lvl>
    <w:lvl w:ilvl="6">
      <w:start w:val="0"/>
      <w:numFmt w:val="bullet"/>
      <w:lvlText w:val=""/>
      <w:lvlJc w:val="left"/>
      <w:pPr>
        <w:tabs>
          <w:tab w:val="num" w:pos="0"/>
        </w:tabs>
        <w:ind w:left="6911" w:hanging="361"/>
      </w:pPr>
      <w:rPr>
        <w:rFonts w:ascii="Symbol" w:hAnsi="Symbol" w:cs="Symbol" w:hint="default"/>
        <w:lang w:val="ru-RU" w:eastAsia="en-US" w:bidi="ar-SA"/>
      </w:rPr>
    </w:lvl>
    <w:lvl w:ilvl="7">
      <w:start w:val="0"/>
      <w:numFmt w:val="bullet"/>
      <w:lvlText w:val=""/>
      <w:lvlJc w:val="left"/>
      <w:pPr>
        <w:tabs>
          <w:tab w:val="num" w:pos="0"/>
        </w:tabs>
        <w:ind w:left="7910" w:hanging="361"/>
      </w:pPr>
      <w:rPr>
        <w:rFonts w:ascii="Symbol" w:hAnsi="Symbol" w:cs="Symbol" w:hint="default"/>
        <w:lang w:val="ru-RU" w:eastAsia="en-US" w:bidi="ar-SA"/>
      </w:rPr>
    </w:lvl>
    <w:lvl w:ilvl="8">
      <w:start w:val="0"/>
      <w:numFmt w:val="bullet"/>
      <w:lvlText w:val=""/>
      <w:lvlJc w:val="left"/>
      <w:pPr>
        <w:tabs>
          <w:tab w:val="num" w:pos="0"/>
        </w:tabs>
        <w:ind w:left="8909" w:hanging="361"/>
      </w:pPr>
      <w:rPr>
        <w:rFonts w:ascii="Symbol" w:hAnsi="Symbol" w:cs="Symbol" w:hint="default"/>
        <w:lang w:val="ru-RU" w:eastAsia="en-US" w:bidi="ar-SA"/>
      </w:rPr>
    </w:lvl>
  </w:abstractNum>
  <w:abstractNum w:abstractNumId="2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7">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3">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5">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7">
    <w:lvl w:ilvl="0">
      <w:start w:val="1"/>
      <w:numFmt w:val="decimal"/>
      <w:lvlText w:val="%1."/>
      <w:lvlJc w:val="left"/>
      <w:pPr>
        <w:tabs>
          <w:tab w:val="num" w:pos="0"/>
        </w:tabs>
        <w:ind w:left="502" w:hanging="360"/>
      </w:pPr>
      <w:rPr/>
    </w:lvl>
    <w:lvl w:ilvl="1">
      <w:start w:val="1"/>
      <w:numFmt w:val="lowerLetter"/>
      <w:lvlText w:val="%2."/>
      <w:lvlJc w:val="left"/>
      <w:pPr>
        <w:tabs>
          <w:tab w:val="num" w:pos="0"/>
        </w:tabs>
        <w:ind w:left="1222" w:hanging="360"/>
      </w:pPr>
      <w:rPr/>
    </w:lvl>
    <w:lvl w:ilvl="2">
      <w:start w:val="1"/>
      <w:numFmt w:val="lowerRoman"/>
      <w:lvlText w:val="%3."/>
      <w:lvlJc w:val="right"/>
      <w:pPr>
        <w:tabs>
          <w:tab w:val="num" w:pos="0"/>
        </w:tabs>
        <w:ind w:left="1942" w:hanging="180"/>
      </w:pPr>
      <w:rPr/>
    </w:lvl>
    <w:lvl w:ilvl="3">
      <w:start w:val="1"/>
      <w:numFmt w:val="decimal"/>
      <w:lvlText w:val="%4."/>
      <w:lvlJc w:val="left"/>
      <w:pPr>
        <w:tabs>
          <w:tab w:val="num" w:pos="0"/>
        </w:tabs>
        <w:ind w:left="2662" w:hanging="360"/>
      </w:pPr>
      <w:rPr/>
    </w:lvl>
    <w:lvl w:ilvl="4">
      <w:start w:val="1"/>
      <w:numFmt w:val="lowerLetter"/>
      <w:lvlText w:val="%5."/>
      <w:lvlJc w:val="left"/>
      <w:pPr>
        <w:tabs>
          <w:tab w:val="num" w:pos="0"/>
        </w:tabs>
        <w:ind w:left="3382" w:hanging="360"/>
      </w:pPr>
      <w:rPr/>
    </w:lvl>
    <w:lvl w:ilvl="5">
      <w:start w:val="1"/>
      <w:numFmt w:val="lowerRoman"/>
      <w:lvlText w:val="%6."/>
      <w:lvlJc w:val="right"/>
      <w:pPr>
        <w:tabs>
          <w:tab w:val="num" w:pos="0"/>
        </w:tabs>
        <w:ind w:left="4102" w:hanging="180"/>
      </w:pPr>
      <w:rPr/>
    </w:lvl>
    <w:lvl w:ilvl="6">
      <w:start w:val="1"/>
      <w:numFmt w:val="decimal"/>
      <w:lvlText w:val="%7."/>
      <w:lvlJc w:val="left"/>
      <w:pPr>
        <w:tabs>
          <w:tab w:val="num" w:pos="0"/>
        </w:tabs>
        <w:ind w:left="4822" w:hanging="360"/>
      </w:pPr>
      <w:rPr/>
    </w:lvl>
    <w:lvl w:ilvl="7">
      <w:start w:val="1"/>
      <w:numFmt w:val="lowerLetter"/>
      <w:lvlText w:val="%8."/>
      <w:lvlJc w:val="left"/>
      <w:pPr>
        <w:tabs>
          <w:tab w:val="num" w:pos="0"/>
        </w:tabs>
        <w:ind w:left="5542" w:hanging="360"/>
      </w:pPr>
      <w:rPr/>
    </w:lvl>
    <w:lvl w:ilvl="8">
      <w:start w:val="1"/>
      <w:numFmt w:val="lowerRoman"/>
      <w:lvlText w:val="%9."/>
      <w:lvlJc w:val="right"/>
      <w:pPr>
        <w:tabs>
          <w:tab w:val="num" w:pos="0"/>
        </w:tabs>
        <w:ind w:left="6262" w:hanging="180"/>
      </w:pPr>
      <w:rPr/>
    </w:lvl>
  </w:abstractNum>
  <w:abstractNum w:abstractNumId="38">
    <w:lvl w:ilvl="0">
      <w:start w:val="1"/>
      <w:numFmt w:val="bullet"/>
      <w:lvlText w:val=""/>
      <w:lvlJc w:val="left"/>
      <w:pPr>
        <w:tabs>
          <w:tab w:val="num" w:pos="0"/>
        </w:tabs>
        <w:ind w:left="1429" w:hanging="360"/>
      </w:pPr>
      <w:rPr>
        <w:rFonts w:ascii="Symbol" w:hAnsi="Symbol" w:cs="Symbol" w:hint="default"/>
      </w:rPr>
    </w:lvl>
    <w:lvl w:ilvl="1">
      <w:start w:val="1"/>
      <w:numFmt w:val="bullet"/>
      <w:lvlText w:val="o"/>
      <w:lvlJc w:val="left"/>
      <w:pPr>
        <w:tabs>
          <w:tab w:val="num" w:pos="0"/>
        </w:tabs>
        <w:ind w:left="2149" w:hanging="360"/>
      </w:pPr>
      <w:rPr>
        <w:rFonts w:ascii="Courier New" w:hAnsi="Courier New" w:cs="Courier New" w:hint="default"/>
      </w:rPr>
    </w:lvl>
    <w:lvl w:ilvl="2">
      <w:start w:val="1"/>
      <w:numFmt w:val="bullet"/>
      <w:lvlText w:val=""/>
      <w:lvlJc w:val="left"/>
      <w:pPr>
        <w:tabs>
          <w:tab w:val="num" w:pos="0"/>
        </w:tabs>
        <w:ind w:left="2869" w:hanging="360"/>
      </w:pPr>
      <w:rPr>
        <w:rFonts w:ascii="Wingdings" w:hAnsi="Wingdings" w:cs="Wingdings" w:hint="default"/>
      </w:rPr>
    </w:lvl>
    <w:lvl w:ilvl="3">
      <w:start w:val="1"/>
      <w:numFmt w:val="bullet"/>
      <w:lvlText w:val=""/>
      <w:lvlJc w:val="left"/>
      <w:pPr>
        <w:tabs>
          <w:tab w:val="num" w:pos="0"/>
        </w:tabs>
        <w:ind w:left="3589" w:hanging="360"/>
      </w:pPr>
      <w:rPr>
        <w:rFonts w:ascii="Symbol" w:hAnsi="Symbol" w:cs="Symbol" w:hint="default"/>
      </w:rPr>
    </w:lvl>
    <w:lvl w:ilvl="4">
      <w:start w:val="1"/>
      <w:numFmt w:val="bullet"/>
      <w:lvlText w:val="o"/>
      <w:lvlJc w:val="left"/>
      <w:pPr>
        <w:tabs>
          <w:tab w:val="num" w:pos="0"/>
        </w:tabs>
        <w:ind w:left="4309" w:hanging="360"/>
      </w:pPr>
      <w:rPr>
        <w:rFonts w:ascii="Courier New" w:hAnsi="Courier New" w:cs="Courier New" w:hint="default"/>
      </w:rPr>
    </w:lvl>
    <w:lvl w:ilvl="5">
      <w:start w:val="1"/>
      <w:numFmt w:val="bullet"/>
      <w:lvlText w:val=""/>
      <w:lvlJc w:val="left"/>
      <w:pPr>
        <w:tabs>
          <w:tab w:val="num" w:pos="0"/>
        </w:tabs>
        <w:ind w:left="5029" w:hanging="360"/>
      </w:pPr>
      <w:rPr>
        <w:rFonts w:ascii="Wingdings" w:hAnsi="Wingdings" w:cs="Wingdings" w:hint="default"/>
      </w:rPr>
    </w:lvl>
    <w:lvl w:ilvl="6">
      <w:start w:val="1"/>
      <w:numFmt w:val="bullet"/>
      <w:lvlText w:val=""/>
      <w:lvlJc w:val="left"/>
      <w:pPr>
        <w:tabs>
          <w:tab w:val="num" w:pos="0"/>
        </w:tabs>
        <w:ind w:left="5749" w:hanging="360"/>
      </w:pPr>
      <w:rPr>
        <w:rFonts w:ascii="Symbol" w:hAnsi="Symbol" w:cs="Symbol" w:hint="default"/>
      </w:rPr>
    </w:lvl>
    <w:lvl w:ilvl="7">
      <w:start w:val="1"/>
      <w:numFmt w:val="bullet"/>
      <w:lvlText w:val="o"/>
      <w:lvlJc w:val="left"/>
      <w:pPr>
        <w:tabs>
          <w:tab w:val="num" w:pos="0"/>
        </w:tabs>
        <w:ind w:left="6469" w:hanging="360"/>
      </w:pPr>
      <w:rPr>
        <w:rFonts w:ascii="Courier New" w:hAnsi="Courier New" w:cs="Courier New" w:hint="default"/>
      </w:rPr>
    </w:lvl>
    <w:lvl w:ilvl="8">
      <w:start w:val="1"/>
      <w:numFmt w:val="bullet"/>
      <w:lvlText w:val=""/>
      <w:lvlJc w:val="left"/>
      <w:pPr>
        <w:tabs>
          <w:tab w:val="num" w:pos="0"/>
        </w:tabs>
        <w:ind w:left="7189" w:hanging="360"/>
      </w:pPr>
      <w:rPr>
        <w:rFonts w:ascii="Wingdings" w:hAnsi="Wingdings" w:cs="Wingdings" w:hint="default"/>
      </w:rPr>
    </w:lvl>
  </w:abstractNum>
  <w:abstractNum w:abstractNumId="39">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0">
    <w:lvl w:ilvl="0">
      <w:start w:val="1"/>
      <w:numFmt w:val="decimal"/>
      <w:lvlText w:val="%1."/>
      <w:lvlJc w:val="left"/>
      <w:pPr>
        <w:tabs>
          <w:tab w:val="num" w:pos="0"/>
        </w:tabs>
        <w:ind w:left="-207" w:hanging="360"/>
      </w:pPr>
      <w:rPr/>
    </w:lvl>
    <w:lvl w:ilvl="1">
      <w:start w:val="1"/>
      <w:numFmt w:val="lowerLetter"/>
      <w:lvlText w:val="%2."/>
      <w:lvlJc w:val="left"/>
      <w:pPr>
        <w:tabs>
          <w:tab w:val="num" w:pos="0"/>
        </w:tabs>
        <w:ind w:left="513" w:hanging="360"/>
      </w:pPr>
      <w:rPr/>
    </w:lvl>
    <w:lvl w:ilvl="2">
      <w:start w:val="1"/>
      <w:numFmt w:val="lowerRoman"/>
      <w:lvlText w:val="%3."/>
      <w:lvlJc w:val="right"/>
      <w:pPr>
        <w:tabs>
          <w:tab w:val="num" w:pos="0"/>
        </w:tabs>
        <w:ind w:left="1233" w:hanging="180"/>
      </w:pPr>
      <w:rPr/>
    </w:lvl>
    <w:lvl w:ilvl="3">
      <w:start w:val="1"/>
      <w:numFmt w:val="decimal"/>
      <w:lvlText w:val="%4."/>
      <w:lvlJc w:val="left"/>
      <w:pPr>
        <w:tabs>
          <w:tab w:val="num" w:pos="0"/>
        </w:tabs>
        <w:ind w:left="1953" w:hanging="360"/>
      </w:pPr>
      <w:rPr/>
    </w:lvl>
    <w:lvl w:ilvl="4">
      <w:start w:val="1"/>
      <w:numFmt w:val="lowerLetter"/>
      <w:lvlText w:val="%5."/>
      <w:lvlJc w:val="left"/>
      <w:pPr>
        <w:tabs>
          <w:tab w:val="num" w:pos="0"/>
        </w:tabs>
        <w:ind w:left="2673" w:hanging="360"/>
      </w:pPr>
      <w:rPr/>
    </w:lvl>
    <w:lvl w:ilvl="5">
      <w:start w:val="1"/>
      <w:numFmt w:val="lowerRoman"/>
      <w:lvlText w:val="%6."/>
      <w:lvlJc w:val="right"/>
      <w:pPr>
        <w:tabs>
          <w:tab w:val="num" w:pos="0"/>
        </w:tabs>
        <w:ind w:left="3393" w:hanging="180"/>
      </w:pPr>
      <w:rPr/>
    </w:lvl>
    <w:lvl w:ilvl="6">
      <w:start w:val="1"/>
      <w:numFmt w:val="decimal"/>
      <w:lvlText w:val="%7."/>
      <w:lvlJc w:val="left"/>
      <w:pPr>
        <w:tabs>
          <w:tab w:val="num" w:pos="0"/>
        </w:tabs>
        <w:ind w:left="4113" w:hanging="360"/>
      </w:pPr>
      <w:rPr/>
    </w:lvl>
    <w:lvl w:ilvl="7">
      <w:start w:val="1"/>
      <w:numFmt w:val="lowerLetter"/>
      <w:lvlText w:val="%8."/>
      <w:lvlJc w:val="left"/>
      <w:pPr>
        <w:tabs>
          <w:tab w:val="num" w:pos="0"/>
        </w:tabs>
        <w:ind w:left="4833" w:hanging="360"/>
      </w:pPr>
      <w:rPr/>
    </w:lvl>
    <w:lvl w:ilvl="8">
      <w:start w:val="1"/>
      <w:numFmt w:val="lowerRoman"/>
      <w:lvlText w:val="%9."/>
      <w:lvlJc w:val="right"/>
      <w:pPr>
        <w:tabs>
          <w:tab w:val="num" w:pos="0"/>
        </w:tabs>
        <w:ind w:left="5553" w:hanging="180"/>
      </w:pPr>
      <w:rPr/>
    </w:lvl>
  </w:abstractNum>
  <w:abstractNum w:abstractNumId="41">
    <w:lvl w:ilvl="0">
      <w:start w:val="1"/>
      <w:numFmt w:val="decimal"/>
      <w:lvlText w:val="%1."/>
      <w:lvlJc w:val="left"/>
      <w:pPr>
        <w:tabs>
          <w:tab w:val="num" w:pos="720"/>
        </w:tabs>
        <w:ind w:left="720" w:hanging="360"/>
      </w:pPr>
      <w:rPr/>
    </w:lvl>
    <w:lvl w:ilvl="1">
      <w:start w:val="1"/>
      <w:numFmt w:val="lowerLetter"/>
      <w:lvlText w:val="%2."/>
      <w:lvlJc w:val="left"/>
      <w:pPr>
        <w:tabs>
          <w:tab w:val="num" w:pos="1440"/>
        </w:tabs>
        <w:ind w:left="1440" w:hanging="360"/>
      </w:pPr>
      <w:rPr/>
    </w:lvl>
    <w:lvl w:ilvl="2">
      <w:start w:val="1"/>
      <w:numFmt w:val="lowerRoman"/>
      <w:lvlText w:val="%3."/>
      <w:lvlJc w:val="right"/>
      <w:pPr>
        <w:tabs>
          <w:tab w:val="num" w:pos="2160"/>
        </w:tabs>
        <w:ind w:left="2160" w:hanging="180"/>
      </w:pPr>
      <w:rPr/>
    </w:lvl>
    <w:lvl w:ilvl="3">
      <w:start w:val="1"/>
      <w:numFmt w:val="decimal"/>
      <w:lvlText w:val="%4."/>
      <w:lvlJc w:val="left"/>
      <w:pPr>
        <w:tabs>
          <w:tab w:val="num" w:pos="2880"/>
        </w:tabs>
        <w:ind w:left="2880" w:hanging="360"/>
      </w:pPr>
      <w:rPr/>
    </w:lvl>
    <w:lvl w:ilvl="4">
      <w:start w:val="1"/>
      <w:numFmt w:val="lowerLetter"/>
      <w:lvlText w:val="%5."/>
      <w:lvlJc w:val="left"/>
      <w:pPr>
        <w:tabs>
          <w:tab w:val="num" w:pos="3600"/>
        </w:tabs>
        <w:ind w:left="3600" w:hanging="360"/>
      </w:pPr>
      <w:rPr/>
    </w:lvl>
    <w:lvl w:ilvl="5">
      <w:start w:val="1"/>
      <w:numFmt w:val="lowerRoman"/>
      <w:lvlText w:val="%6."/>
      <w:lvlJc w:val="right"/>
      <w:pPr>
        <w:tabs>
          <w:tab w:val="num" w:pos="4320"/>
        </w:tabs>
        <w:ind w:left="4320" w:hanging="180"/>
      </w:pPr>
      <w:rPr/>
    </w:lvl>
    <w:lvl w:ilvl="6">
      <w:start w:val="1"/>
      <w:numFmt w:val="decimal"/>
      <w:lvlText w:val="%7."/>
      <w:lvlJc w:val="left"/>
      <w:pPr>
        <w:tabs>
          <w:tab w:val="num" w:pos="5040"/>
        </w:tabs>
        <w:ind w:left="5040" w:hanging="360"/>
      </w:pPr>
      <w:rPr/>
    </w:lvl>
    <w:lvl w:ilvl="7">
      <w:start w:val="1"/>
      <w:numFmt w:val="lowerLetter"/>
      <w:lvlText w:val="%8."/>
      <w:lvlJc w:val="left"/>
      <w:pPr>
        <w:tabs>
          <w:tab w:val="num" w:pos="5760"/>
        </w:tabs>
        <w:ind w:left="5760" w:hanging="360"/>
      </w:pPr>
      <w:rPr/>
    </w:lvl>
    <w:lvl w:ilvl="8">
      <w:start w:val="1"/>
      <w:numFmt w:val="lowerRoman"/>
      <w:lvlText w:val="%9."/>
      <w:lvlJc w:val="right"/>
      <w:pPr>
        <w:tabs>
          <w:tab w:val="num" w:pos="6480"/>
        </w:tabs>
        <w:ind w:left="6480" w:hanging="180"/>
      </w:pPr>
      <w:rPr/>
    </w:lvl>
  </w:abstractNum>
  <w:abstractNum w:abstractNumId="4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1"/>
    <w:lvlOverride w:ilvl="0">
      <w:startOverride w:val="1"/>
    </w:lvlOverride>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Body Text" w:uiPriority="1" w:qFormat="1"/>
    <w:lsdException w:name="Subtitle" w:uiPriority="11" w:semiHidden="0" w:unhideWhenUsed="0" w:qFormat="1"/>
    <w:lsdException w:name="Hyperlink"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a60ecd"/>
    <w:pPr>
      <w:widowControl/>
      <w:suppressAutoHyphens w:val="true"/>
      <w:bidi w:val="0"/>
      <w:spacing w:lineRule="auto" w:line="276" w:before="0" w:after="200"/>
      <w:jc w:val="left"/>
    </w:pPr>
    <w:rPr>
      <w:rFonts w:ascii="Calibri" w:hAnsi="Calibri" w:eastAsia="Calibri" w:cs="Times New Roman"/>
      <w:color w:val="auto"/>
      <w:kern w:val="0"/>
      <w:sz w:val="22"/>
      <w:szCs w:val="22"/>
      <w:lang w:val="ru-RU" w:eastAsia="en-US" w:bidi="ar-SA"/>
    </w:rPr>
  </w:style>
  <w:style w:type="paragraph" w:styleId="Heading1">
    <w:name w:val="Heading 1"/>
    <w:basedOn w:val="Normal"/>
    <w:link w:val="1"/>
    <w:uiPriority w:val="1"/>
    <w:qFormat/>
    <w:rsid w:val="000b5dd0"/>
    <w:pPr>
      <w:widowControl w:val="false"/>
      <w:spacing w:lineRule="auto" w:line="240" w:before="0" w:after="0"/>
      <w:ind w:left="384"/>
      <w:outlineLvl w:val="0"/>
    </w:pPr>
    <w:rPr>
      <w:b/>
      <w:bCs/>
      <w:sz w:val="24"/>
      <w:szCs w:val="24"/>
    </w:rPr>
  </w:style>
  <w:style w:type="character" w:styleId="DefaultParagraphFont" w:default="1">
    <w:name w:val="Default Paragraph Font"/>
    <w:uiPriority w:val="1"/>
    <w:semiHidden/>
    <w:unhideWhenUsed/>
    <w:qFormat/>
    <w:rPr/>
  </w:style>
  <w:style w:type="character" w:styleId="Hyperlink">
    <w:name w:val="Hyperlink"/>
    <w:uiPriority w:val="99"/>
    <w:qFormat/>
    <w:rsid w:val="00c77294"/>
    <w:rPr>
      <w:color w:val="0000FF"/>
      <w:u w:val="single"/>
    </w:rPr>
  </w:style>
  <w:style w:type="character" w:styleId="Strong">
    <w:name w:val="Strong"/>
    <w:uiPriority w:val="22"/>
    <w:qFormat/>
    <w:rsid w:val="00c77294"/>
    <w:rPr>
      <w:b/>
      <w:bCs/>
    </w:rPr>
  </w:style>
  <w:style w:type="character" w:styleId="Zag11" w:customStyle="1">
    <w:name w:val="Zag_11"/>
    <w:qFormat/>
    <w:rsid w:val="007d3276"/>
    <w:rPr/>
  </w:style>
  <w:style w:type="character" w:styleId="Highlighthighlightactive" w:customStyle="1">
    <w:name w:val="highlight highlight_active"/>
    <w:basedOn w:val="DefaultParagraphFont"/>
    <w:uiPriority w:val="99"/>
    <w:qFormat/>
    <w:rsid w:val="00981d2c"/>
    <w:rPr/>
  </w:style>
  <w:style w:type="character" w:styleId="2" w:customStyle="1">
    <w:name w:val="Основной текст (2)_"/>
    <w:link w:val="21"/>
    <w:qFormat/>
    <w:locked/>
    <w:rsid w:val="00981d2c"/>
    <w:rPr>
      <w:rFonts w:ascii="Times New Roman" w:hAnsi="Times New Roman" w:eastAsia="Times New Roman"/>
      <w:shd w:fill="FFFFFF" w:val="clear"/>
    </w:rPr>
  </w:style>
  <w:style w:type="character" w:styleId="Style13" w:customStyle="1">
    <w:name w:val="Без интервала Знак"/>
    <w:link w:val="NoSpacing"/>
    <w:uiPriority w:val="1"/>
    <w:qFormat/>
    <w:rsid w:val="001267d8"/>
    <w:rPr>
      <w:sz w:val="22"/>
      <w:szCs w:val="22"/>
      <w:lang w:eastAsia="en-US" w:bidi="ar-SA"/>
    </w:rPr>
  </w:style>
  <w:style w:type="character" w:styleId="Style14" w:customStyle="1">
    <w:name w:val="Основной текст Знак"/>
    <w:basedOn w:val="DefaultParagraphFont"/>
    <w:uiPriority w:val="1"/>
    <w:qFormat/>
    <w:rsid w:val="006d31b5"/>
    <w:rPr>
      <w:sz w:val="24"/>
      <w:szCs w:val="24"/>
      <w:lang w:eastAsia="en-US"/>
    </w:rPr>
  </w:style>
  <w:style w:type="character" w:styleId="Style15" w:customStyle="1">
    <w:name w:val="Нижний колонтитул Знак"/>
    <w:basedOn w:val="DefaultParagraphFont"/>
    <w:uiPriority w:val="99"/>
    <w:semiHidden/>
    <w:qFormat/>
    <w:rsid w:val="006d31b5"/>
    <w:rPr>
      <w:sz w:val="22"/>
      <w:szCs w:val="22"/>
      <w:lang w:eastAsia="en-US"/>
    </w:rPr>
  </w:style>
  <w:style w:type="character" w:styleId="1" w:customStyle="1">
    <w:name w:val="Заголовок 1 Знак"/>
    <w:basedOn w:val="DefaultParagraphFont"/>
    <w:uiPriority w:val="1"/>
    <w:qFormat/>
    <w:rsid w:val="000b5dd0"/>
    <w:rPr>
      <w:b/>
      <w:bCs/>
      <w:sz w:val="24"/>
      <w:szCs w:val="24"/>
      <w:lang w:eastAsia="en-US"/>
    </w:rPr>
  </w:style>
  <w:style w:type="character" w:styleId="Style16" w:customStyle="1">
    <w:name w:val="Текст выноски Знак"/>
    <w:basedOn w:val="DefaultParagraphFont"/>
    <w:link w:val="BalloonText"/>
    <w:uiPriority w:val="99"/>
    <w:semiHidden/>
    <w:qFormat/>
    <w:rsid w:val="005d7d0f"/>
    <w:rPr>
      <w:rFonts w:ascii="Tahoma" w:hAnsi="Tahoma" w:cs="Tahoma"/>
      <w:sz w:val="16"/>
      <w:szCs w:val="16"/>
      <w:lang w:eastAsia="en-US"/>
    </w:rPr>
  </w:style>
  <w:style w:type="character" w:styleId="Layout" w:customStyle="1">
    <w:name w:val="layout"/>
    <w:basedOn w:val="DefaultParagraphFont"/>
    <w:qFormat/>
    <w:rsid w:val="00f003a3"/>
    <w:rPr/>
  </w:style>
  <w:style w:type="paragraph" w:styleId="Style17">
    <w:name w:val="Заголовок"/>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Style14"/>
    <w:uiPriority w:val="1"/>
    <w:qFormat/>
    <w:rsid w:val="006d31b5"/>
    <w:pPr>
      <w:widowControl w:val="false"/>
      <w:spacing w:lineRule="auto" w:line="240" w:before="0" w:after="0"/>
    </w:pPr>
    <w:rPr>
      <w:sz w:val="24"/>
      <w:szCs w:val="24"/>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Style18">
    <w:name w:val="Указатель"/>
    <w:basedOn w:val="Normal"/>
    <w:qFormat/>
    <w:pPr>
      <w:suppressLineNumbers/>
    </w:pPr>
    <w:rPr>
      <w:rFonts w:cs="Lucida Sans"/>
    </w:rPr>
  </w:style>
  <w:style w:type="paragraph" w:styleId="NoSpacing">
    <w:name w:val="No Spacing"/>
    <w:link w:val="Style13"/>
    <w:uiPriority w:val="1"/>
    <w:qFormat/>
    <w:rsid w:val="00f1747b"/>
    <w:pPr>
      <w:widowControl/>
      <w:suppressAutoHyphens w:val="true"/>
      <w:bidi w:val="0"/>
      <w:spacing w:before="0" w:after="0"/>
      <w:jc w:val="left"/>
    </w:pPr>
    <w:rPr>
      <w:rFonts w:ascii="Calibri" w:hAnsi="Calibri" w:eastAsia="Calibri" w:cs="Times New Roman"/>
      <w:color w:val="auto"/>
      <w:kern w:val="0"/>
      <w:sz w:val="22"/>
      <w:szCs w:val="22"/>
      <w:lang w:val="ru-RU" w:eastAsia="en-US" w:bidi="ar-SA"/>
    </w:rPr>
  </w:style>
  <w:style w:type="paragraph" w:styleId="NormalWeb">
    <w:name w:val="Normal (Web)"/>
    <w:basedOn w:val="Normal"/>
    <w:uiPriority w:val="99"/>
    <w:unhideWhenUsed/>
    <w:qFormat/>
    <w:rsid w:val="00f1747b"/>
    <w:pPr>
      <w:spacing w:lineRule="auto" w:line="240" w:beforeAutospacing="1" w:afterAutospacing="1"/>
    </w:pPr>
    <w:rPr>
      <w:rFonts w:ascii="Times New Roman" w:hAnsi="Times New Roman" w:eastAsia="Times New Roman"/>
      <w:sz w:val="24"/>
      <w:szCs w:val="24"/>
      <w:lang w:eastAsia="ru-RU"/>
    </w:rPr>
  </w:style>
  <w:style w:type="paragraph" w:styleId="11" w:customStyle="1">
    <w:name w:val="Абзац списка1"/>
    <w:basedOn w:val="Normal"/>
    <w:uiPriority w:val="34"/>
    <w:qFormat/>
    <w:rsid w:val="00c77294"/>
    <w:pPr>
      <w:spacing w:lineRule="auto" w:line="240" w:before="0" w:after="0"/>
      <w:ind w:left="720"/>
    </w:pPr>
    <w:rPr>
      <w:rFonts w:ascii="Times New Roman" w:hAnsi="Times New Roman"/>
      <w:sz w:val="24"/>
      <w:szCs w:val="24"/>
      <w:lang w:eastAsia="ru-RU"/>
    </w:rPr>
  </w:style>
  <w:style w:type="paragraph" w:styleId="ListParagraph">
    <w:name w:val="List Paragraph"/>
    <w:basedOn w:val="Normal"/>
    <w:uiPriority w:val="34"/>
    <w:qFormat/>
    <w:rsid w:val="00c77294"/>
    <w:pPr>
      <w:spacing w:before="0" w:after="200"/>
      <w:ind w:left="720"/>
      <w:contextualSpacing/>
    </w:pPr>
    <w:rPr/>
  </w:style>
  <w:style w:type="paragraph" w:styleId="Western" w:customStyle="1">
    <w:name w:val="western"/>
    <w:basedOn w:val="Normal"/>
    <w:uiPriority w:val="99"/>
    <w:qFormat/>
    <w:rsid w:val="00981d2c"/>
    <w:pPr>
      <w:spacing w:lineRule="auto" w:line="240" w:beforeAutospacing="1" w:after="115"/>
    </w:pPr>
    <w:rPr>
      <w:rFonts w:ascii="Times New Roman" w:hAnsi="Times New Roman" w:eastAsia="Times New Roman"/>
      <w:color w:val="000000"/>
      <w:sz w:val="24"/>
      <w:szCs w:val="24"/>
      <w:lang w:eastAsia="ru-RU"/>
    </w:rPr>
  </w:style>
  <w:style w:type="paragraph" w:styleId="21" w:customStyle="1">
    <w:name w:val="Основной текст (2)"/>
    <w:basedOn w:val="Normal"/>
    <w:link w:val="2"/>
    <w:qFormat/>
    <w:rsid w:val="00981d2c"/>
    <w:pPr>
      <w:widowControl w:val="false"/>
      <w:shd w:val="clear" w:color="auto" w:fill="FFFFFF"/>
      <w:spacing w:lineRule="atLeast" w:line="0" w:before="60" w:after="60"/>
      <w:ind w:hanging="480"/>
    </w:pPr>
    <w:rPr>
      <w:rFonts w:ascii="Times New Roman" w:hAnsi="Times New Roman" w:eastAsia="Times New Roman"/>
      <w:sz w:val="20"/>
      <w:szCs w:val="20"/>
    </w:rPr>
  </w:style>
  <w:style w:type="paragraph" w:styleId="Style19">
    <w:name w:val="Колонтитул"/>
    <w:basedOn w:val="Normal"/>
    <w:qFormat/>
    <w:pPr/>
    <w:rPr/>
  </w:style>
  <w:style w:type="paragraph" w:styleId="Footer">
    <w:name w:val="Footer"/>
    <w:basedOn w:val="Normal"/>
    <w:link w:val="Style15"/>
    <w:uiPriority w:val="99"/>
    <w:semiHidden/>
    <w:unhideWhenUsed/>
    <w:rsid w:val="006d31b5"/>
    <w:pPr>
      <w:tabs>
        <w:tab w:val="clear" w:pos="708"/>
        <w:tab w:val="center" w:pos="4677" w:leader="none"/>
        <w:tab w:val="right" w:pos="9355" w:leader="none"/>
      </w:tabs>
    </w:pPr>
    <w:rPr/>
  </w:style>
  <w:style w:type="paragraph" w:styleId="TableParagraph" w:customStyle="1">
    <w:name w:val="Table Paragraph"/>
    <w:basedOn w:val="Normal"/>
    <w:uiPriority w:val="1"/>
    <w:qFormat/>
    <w:rsid w:val="000b5dd0"/>
    <w:pPr>
      <w:widowControl w:val="false"/>
      <w:spacing w:lineRule="exact" w:line="256" w:before="0" w:after="0"/>
      <w:ind w:left="107"/>
    </w:pPr>
    <w:rPr/>
  </w:style>
  <w:style w:type="paragraph" w:styleId="BalloonText">
    <w:name w:val="Balloon Text"/>
    <w:basedOn w:val="Normal"/>
    <w:link w:val="Style16"/>
    <w:uiPriority w:val="99"/>
    <w:semiHidden/>
    <w:unhideWhenUsed/>
    <w:qFormat/>
    <w:rsid w:val="005d7d0f"/>
    <w:pPr>
      <w:spacing w:lineRule="auto" w:line="240" w:before="0" w:after="0"/>
    </w:pPr>
    <w:rPr>
      <w:rFonts w:ascii="Tahoma" w:hAnsi="Tahoma" w:cs="Tahoma"/>
      <w:sz w:val="16"/>
      <w:szCs w:val="16"/>
    </w:rPr>
  </w:style>
  <w:style w:type="paragraph" w:styleId="Style20">
    <w:name w:val="Содержимое врезки"/>
    <w:basedOn w:val="Normal"/>
    <w:qFormat/>
    <w:pPr/>
    <w:rPr/>
  </w:style>
  <w:style w:type="paragraph" w:styleId="Style21">
    <w:name w:val="Содержимое таблицы"/>
    <w:basedOn w:val="Normal"/>
    <w:qFormat/>
    <w:pPr>
      <w:widowControl w:val="false"/>
      <w:suppressLineNumbers/>
    </w:pPr>
    <w:rPr/>
  </w:style>
  <w:style w:type="paragraph" w:styleId="Style22">
    <w:name w:val="Заголовок таблицы"/>
    <w:basedOn w:val="Style21"/>
    <w:qFormat/>
    <w:pPr>
      <w:suppressLineNumbers/>
      <w:jc w:val="center"/>
    </w:pPr>
    <w:rPr>
      <w:b/>
      <w:bCs/>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 w:type="table" w:styleId="a6">
    <w:name w:val="Table Grid"/>
    <w:basedOn w:val="a1"/>
    <w:uiPriority w:val="59"/>
    <w:rsid w:val="00f1747b"/>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41">
    <w:name w:val="Сетка таблицы41"/>
    <w:basedOn w:val="a1"/>
    <w:uiPriority w:val="59"/>
    <w:rsid w:val="00b76ab7"/>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7">
    <w:name w:val="Сетка таблицы7"/>
    <w:basedOn w:val="a1"/>
    <w:uiPriority w:val="59"/>
    <w:rsid w:val="00b76ab7"/>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Sba.Drz@tatar.ru" TargetMode="Externa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numbering" Target="numbering.xm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charts/_rels/chart1.xml.rels><?xml version="1.0" encoding="UTF-8"?>
<Relationships xmlns="http://schemas.openxmlformats.org/package/2006/relationships"><Relationship Id="rId1" Type="http://schemas.openxmlformats.org/officeDocument/2006/relationships/package" Target="../embeddings/_____Microsoft_Office_Excel1.xlsx"/>
</Relationships>
</file>

<file path=word/charts/_rels/chart2.xml.rels><?xml version="1.0" encoding="UTF-8"?>
<Relationships xmlns="http://schemas.openxmlformats.org/package/2006/relationships"><Relationship Id="rId1" Type="http://schemas.openxmlformats.org/officeDocument/2006/relationships/package" Target="../embeddings/_____Microsoft_Office_Excel2.xlsx"/>
</Relationships>
</file>

<file path=word/charts/chart1.xml><?xml version="1.0" encoding="utf-8"?>
<c:chartSpace xmlns:c="http://schemas.openxmlformats.org/drawingml/2006/chart" xmlns:a="http://schemas.openxmlformats.org/drawingml/2006/main" xmlns:r="http://schemas.openxmlformats.org/officeDocument/2006/relationships">
  <c:lang val="en-US"/>
  <c:roundedCorners val="0"/>
  <c:chart>
    <c:autoTitleDeleted val="1"/>
    <c:view3D>
      <c:rotX val="15"/>
      <c:rotY val="20"/>
      <c:rAngAx val="1"/>
      <c:perspective val="30"/>
    </c:view3D>
    <c:floor>
      <c:spPr>
        <a:solidFill>
          <a:srgbClr val="c0c0c0"/>
        </a:solidFill>
        <a:ln w="3240">
          <a:solidFill>
            <a:srgbClr val="000000"/>
          </a:solidFill>
          <a:round/>
        </a:ln>
      </c:spPr>
    </c:floor>
    <c:sideWall>
      <c:spPr>
        <a:solidFill>
          <a:srgbClr val="c0c0c0"/>
        </a:solidFill>
        <a:ln w="12600">
          <a:solidFill>
            <a:srgbClr val="808080"/>
          </a:solidFill>
          <a:round/>
        </a:ln>
      </c:spPr>
    </c:sideWall>
    <c:backWall>
      <c:spPr>
        <a:solidFill>
          <a:srgbClr val="c0c0c0"/>
        </a:solidFill>
        <a:ln w="12600">
          <a:solidFill>
            <a:srgbClr val="808080"/>
          </a:solidFill>
          <a:round/>
        </a:ln>
      </c:spPr>
    </c:backWall>
    <c:plotArea>
      <c:layout>
        <c:manualLayout>
          <c:layoutTarget val="inner"/>
          <c:xMode val="edge"/>
          <c:yMode val="edge"/>
          <c:x val="0.0635"/>
          <c:y val="0.0824444444444445"/>
          <c:w val="0.80725"/>
          <c:h val="0.730777777777778"/>
        </c:manualLayout>
      </c:layout>
      <c:bar3DChart>
        <c:barDir val="col"/>
        <c:grouping val="clustered"/>
        <c:varyColors val="0"/>
        <c:ser>
          <c:idx val="0"/>
          <c:order val="0"/>
          <c:tx>
            <c:strRef>
              <c:f>label 0</c:f>
              <c:strCache>
                <c:ptCount val="1"/>
                <c:pt idx="0">
                  <c:v>2020</c:v>
                </c:pt>
              </c:strCache>
            </c:strRef>
          </c:tx>
          <c:spPr>
            <a:solidFill>
              <a:srgbClr val="9999ff"/>
            </a:solidFill>
            <a:ln w="12600">
              <a:solidFill>
                <a:srgbClr val="000000"/>
              </a:solidFill>
              <a:round/>
            </a:ln>
          </c:spPr>
          <c:invertIfNegative val="0"/>
          <c:dLbls>
            <c:txPr>
              <a:bodyPr wrap="none"/>
              <a:lstStyle/>
              <a:p>
                <a:pPr>
                  <a:defRPr b="0" sz="1000" spc="-1" strike="noStrike">
                    <a:solidFill>
                      <a:srgbClr val="000000"/>
                    </a:solidFill>
                    <a:latin typeface="Arial"/>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4"/>
                <c:pt idx="0">
                  <c:v>НОО</c:v>
                </c:pt>
                <c:pt idx="1">
                  <c:v>ООО</c:v>
                </c:pt>
                <c:pt idx="2">
                  <c:v>СОО</c:v>
                </c:pt>
                <c:pt idx="3">
                  <c:v/>
                </c:pt>
              </c:strCache>
            </c:strRef>
          </c:cat>
          <c:val>
            <c:numRef>
              <c:f>0</c:f>
              <c:numCache>
                <c:formatCode>General</c:formatCode>
                <c:ptCount val="4"/>
                <c:pt idx="0">
                  <c:v>25</c:v>
                </c:pt>
                <c:pt idx="1">
                  <c:v>32</c:v>
                </c:pt>
                <c:pt idx="2">
                  <c:v>10</c:v>
                </c:pt>
              </c:numCache>
            </c:numRef>
          </c:val>
        </c:ser>
        <c:ser>
          <c:idx val="1"/>
          <c:order val="1"/>
          <c:tx>
            <c:strRef>
              <c:f>label 1</c:f>
              <c:strCache>
                <c:ptCount val="1"/>
                <c:pt idx="0">
                  <c:v>2021</c:v>
                </c:pt>
              </c:strCache>
            </c:strRef>
          </c:tx>
          <c:spPr>
            <a:solidFill>
              <a:srgbClr val="993366"/>
            </a:solidFill>
            <a:ln w="12600">
              <a:solidFill>
                <a:srgbClr val="000000"/>
              </a:solidFill>
              <a:round/>
            </a:ln>
          </c:spPr>
          <c:invertIfNegative val="0"/>
          <c:dLbls>
            <c:txPr>
              <a:bodyPr wrap="none"/>
              <a:lstStyle/>
              <a:p>
                <a:pPr>
                  <a:defRPr b="0" sz="1000" spc="-1" strike="noStrike">
                    <a:solidFill>
                      <a:srgbClr val="000000"/>
                    </a:solidFill>
                    <a:latin typeface="Arial"/>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4"/>
                <c:pt idx="0">
                  <c:v>НОО</c:v>
                </c:pt>
                <c:pt idx="1">
                  <c:v>ООО</c:v>
                </c:pt>
                <c:pt idx="2">
                  <c:v>СОО</c:v>
                </c:pt>
                <c:pt idx="3">
                  <c:v/>
                </c:pt>
              </c:strCache>
            </c:strRef>
          </c:cat>
          <c:val>
            <c:numRef>
              <c:f>1</c:f>
              <c:numCache>
                <c:formatCode>General</c:formatCode>
                <c:ptCount val="4"/>
                <c:pt idx="0">
                  <c:v>22</c:v>
                </c:pt>
                <c:pt idx="1">
                  <c:v>30</c:v>
                </c:pt>
                <c:pt idx="2">
                  <c:v>7</c:v>
                </c:pt>
              </c:numCache>
            </c:numRef>
          </c:val>
        </c:ser>
        <c:ser>
          <c:idx val="2"/>
          <c:order val="2"/>
          <c:tx>
            <c:strRef>
              <c:f>label 2</c:f>
              <c:strCache>
                <c:ptCount val="1"/>
                <c:pt idx="0">
                  <c:v>2022</c:v>
                </c:pt>
              </c:strCache>
            </c:strRef>
          </c:tx>
          <c:spPr>
            <a:solidFill>
              <a:srgbClr val="ffffcc"/>
            </a:solidFill>
            <a:ln w="12600">
              <a:solidFill>
                <a:srgbClr val="000000"/>
              </a:solidFill>
              <a:round/>
            </a:ln>
          </c:spPr>
          <c:invertIfNegative val="0"/>
          <c:dLbls>
            <c:txPr>
              <a:bodyPr wrap="none"/>
              <a:lstStyle/>
              <a:p>
                <a:pPr>
                  <a:defRPr b="0" sz="1000" spc="-1" strike="noStrike">
                    <a:solidFill>
                      <a:srgbClr val="000000"/>
                    </a:solidFill>
                    <a:latin typeface="Arial"/>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4"/>
                <c:pt idx="0">
                  <c:v>НОО</c:v>
                </c:pt>
                <c:pt idx="1">
                  <c:v>ООО</c:v>
                </c:pt>
                <c:pt idx="2">
                  <c:v>СОО</c:v>
                </c:pt>
                <c:pt idx="3">
                  <c:v/>
                </c:pt>
              </c:strCache>
            </c:strRef>
          </c:cat>
          <c:val>
            <c:numRef>
              <c:f>2</c:f>
              <c:numCache>
                <c:formatCode>General</c:formatCode>
                <c:ptCount val="4"/>
                <c:pt idx="0">
                  <c:v>10</c:v>
                </c:pt>
                <c:pt idx="1">
                  <c:v>32</c:v>
                </c:pt>
                <c:pt idx="2">
                  <c:v>7</c:v>
                </c:pt>
              </c:numCache>
            </c:numRef>
          </c:val>
        </c:ser>
        <c:gapWidth val="150"/>
        <c:shape val="box"/>
        <c:axId val="88910853"/>
        <c:axId val="86969705"/>
        <c:axId val="0"/>
      </c:bar3DChart>
      <c:catAx>
        <c:axId val="88910853"/>
        <c:scaling>
          <c:orientation val="minMax"/>
        </c:scaling>
        <c:delete val="0"/>
        <c:axPos val="b"/>
        <c:numFmt formatCode="General" sourceLinked="0"/>
        <c:majorTickMark val="out"/>
        <c:minorTickMark val="none"/>
        <c:tickLblPos val="low"/>
        <c:spPr>
          <a:ln w="3240">
            <a:solidFill>
              <a:srgbClr val="000000"/>
            </a:solidFill>
            <a:round/>
          </a:ln>
        </c:spPr>
        <c:txPr>
          <a:bodyPr/>
          <a:lstStyle/>
          <a:p>
            <a:pPr>
              <a:defRPr b="1" sz="800" spc="-1" strike="noStrike">
                <a:solidFill>
                  <a:srgbClr val="000000"/>
                </a:solidFill>
                <a:latin typeface="Calibri"/>
                <a:ea typeface="Calibri"/>
              </a:defRPr>
            </a:pPr>
          </a:p>
        </c:txPr>
        <c:crossAx val="86969705"/>
        <c:crosses val="autoZero"/>
        <c:auto val="1"/>
        <c:lblAlgn val="ctr"/>
        <c:lblOffset val="100"/>
        <c:noMultiLvlLbl val="0"/>
      </c:catAx>
      <c:valAx>
        <c:axId val="86969705"/>
        <c:scaling>
          <c:orientation val="minMax"/>
        </c:scaling>
        <c:delete val="0"/>
        <c:axPos val="l"/>
        <c:majorGridlines>
          <c:spPr>
            <a:ln w="3240">
              <a:solidFill>
                <a:srgbClr val="000000"/>
              </a:solidFill>
              <a:round/>
            </a:ln>
          </c:spPr>
        </c:majorGridlines>
        <c:numFmt formatCode="General" sourceLinked="0"/>
        <c:majorTickMark val="out"/>
        <c:minorTickMark val="none"/>
        <c:tickLblPos val="nextTo"/>
        <c:spPr>
          <a:ln w="3240">
            <a:solidFill>
              <a:srgbClr val="000000"/>
            </a:solidFill>
            <a:round/>
          </a:ln>
        </c:spPr>
        <c:txPr>
          <a:bodyPr/>
          <a:lstStyle/>
          <a:p>
            <a:pPr>
              <a:defRPr b="1" sz="800" spc="-1" strike="noStrike">
                <a:solidFill>
                  <a:srgbClr val="000000"/>
                </a:solidFill>
                <a:latin typeface="Calibri"/>
                <a:ea typeface="Calibri"/>
              </a:defRPr>
            </a:pPr>
          </a:p>
        </c:txPr>
        <c:crossAx val="88910853"/>
        <c:crosses val="autoZero"/>
        <c:crossBetween val="between"/>
      </c:valAx>
    </c:plotArea>
    <c:legend>
      <c:legendPos val="r"/>
      <c:layout>
        <c:manualLayout>
          <c:xMode val="edge"/>
          <c:yMode val="edge"/>
          <c:x val="0.8956875"/>
          <c:y val="0.340555555555556"/>
          <c:w val="0.0951934495905994"/>
          <c:h val="0.318702078008668"/>
        </c:manualLayout>
      </c:layout>
      <c:overlay val="0"/>
      <c:spPr>
        <a:noFill/>
        <a:ln w="3240">
          <a:solidFill>
            <a:srgbClr val="000000"/>
          </a:solidFill>
          <a:round/>
        </a:ln>
      </c:spPr>
      <c:txPr>
        <a:bodyPr/>
        <a:lstStyle/>
        <a:p>
          <a:pPr>
            <a:defRPr b="1" sz="735" spc="-1" strike="noStrike">
              <a:solidFill>
                <a:srgbClr val="000000"/>
              </a:solidFill>
              <a:latin typeface="Calibri"/>
              <a:ea typeface="Calibri"/>
            </a:defRPr>
          </a:pPr>
        </a:p>
      </c:txPr>
    </c:legend>
    <c:plotVisOnly val="1"/>
    <c:dispBlanksAs val="gap"/>
  </c:chart>
  <c:spPr>
    <a:noFill/>
    <a:ln w="9360">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roundedCorners val="0"/>
  <c:chart>
    <c:autoTitleDeleted val="1"/>
    <c:plotArea>
      <c:layout>
        <c:manualLayout>
          <c:layoutTarget val="inner"/>
          <c:xMode val="edge"/>
          <c:yMode val="edge"/>
          <c:x val="0.0828125"/>
          <c:y val="0.109888888888889"/>
          <c:w val="0.766875"/>
          <c:h val="0.686777777777778"/>
        </c:manualLayout>
      </c:layout>
      <c:areaChart>
        <c:grouping val="stacked"/>
        <c:ser>
          <c:idx val="0"/>
          <c:order val="0"/>
          <c:tx>
            <c:strRef>
              <c:f>label 0</c:f>
              <c:strCache>
                <c:ptCount val="1"/>
                <c:pt idx="0">
                  <c:v>2020</c:v>
                </c:pt>
              </c:strCache>
            </c:strRef>
          </c:tx>
          <c:spPr>
            <a:solidFill>
              <a:srgbClr val="9999ff"/>
            </a:solidFill>
            <a:ln w="12600">
              <a:solidFill>
                <a:srgbClr val="000000"/>
              </a:solidFill>
              <a:round/>
            </a:ln>
          </c:spPr>
          <c:dLbls>
            <c:txPr>
              <a:bodyPr wrap="none"/>
              <a:lstStyle/>
              <a:p>
                <a:pPr>
                  <a:defRPr b="0" sz="1000" spc="-1" strike="noStrike">
                    <a:solidFill>
                      <a:srgbClr val="000000"/>
                    </a:solidFill>
                    <a:latin typeface="Arial"/>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4"/>
                <c:pt idx="0">
                  <c:v>НОО</c:v>
                </c:pt>
                <c:pt idx="1">
                  <c:v>ООО</c:v>
                </c:pt>
                <c:pt idx="2">
                  <c:v>СОО</c:v>
                </c:pt>
                <c:pt idx="3">
                  <c:v/>
                </c:pt>
              </c:strCache>
            </c:strRef>
          </c:cat>
          <c:val>
            <c:numRef>
              <c:f>0</c:f>
              <c:numCache>
                <c:formatCode>General</c:formatCode>
                <c:ptCount val="4"/>
                <c:pt idx="0">
                  <c:v>33.33</c:v>
                </c:pt>
                <c:pt idx="1">
                  <c:v>43.75</c:v>
                </c:pt>
                <c:pt idx="2">
                  <c:v>80</c:v>
                </c:pt>
              </c:numCache>
            </c:numRef>
          </c:val>
        </c:ser>
        <c:ser>
          <c:idx val="1"/>
          <c:order val="1"/>
          <c:tx>
            <c:strRef>
              <c:f>label 1</c:f>
              <c:strCache>
                <c:ptCount val="1"/>
                <c:pt idx="0">
                  <c:v>2021</c:v>
                </c:pt>
              </c:strCache>
            </c:strRef>
          </c:tx>
          <c:spPr>
            <a:solidFill>
              <a:srgbClr val="993366"/>
            </a:solidFill>
            <a:ln w="12600">
              <a:solidFill>
                <a:srgbClr val="000000"/>
              </a:solidFill>
              <a:round/>
            </a:ln>
          </c:spPr>
          <c:dLbls>
            <c:txPr>
              <a:bodyPr wrap="none"/>
              <a:lstStyle/>
              <a:p>
                <a:pPr>
                  <a:defRPr b="0" sz="1000" spc="-1" strike="noStrike">
                    <a:solidFill>
                      <a:srgbClr val="000000"/>
                    </a:solidFill>
                    <a:latin typeface="Arial"/>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4"/>
                <c:pt idx="0">
                  <c:v>НОО</c:v>
                </c:pt>
                <c:pt idx="1">
                  <c:v>ООО</c:v>
                </c:pt>
                <c:pt idx="2">
                  <c:v>СОО</c:v>
                </c:pt>
                <c:pt idx="3">
                  <c:v/>
                </c:pt>
              </c:strCache>
            </c:strRef>
          </c:cat>
          <c:val>
            <c:numRef>
              <c:f>1</c:f>
              <c:numCache>
                <c:formatCode>General</c:formatCode>
                <c:ptCount val="4"/>
                <c:pt idx="0">
                  <c:v>33.33</c:v>
                </c:pt>
                <c:pt idx="1">
                  <c:v>36.67</c:v>
                </c:pt>
                <c:pt idx="2">
                  <c:v>85.71</c:v>
                </c:pt>
              </c:numCache>
            </c:numRef>
          </c:val>
        </c:ser>
        <c:ser>
          <c:idx val="2"/>
          <c:order val="2"/>
          <c:tx>
            <c:strRef>
              <c:f>label 2</c:f>
              <c:strCache>
                <c:ptCount val="1"/>
                <c:pt idx="0">
                  <c:v>2022</c:v>
                </c:pt>
              </c:strCache>
            </c:strRef>
          </c:tx>
          <c:spPr>
            <a:solidFill>
              <a:srgbClr val="ffffcc"/>
            </a:solidFill>
            <a:ln w="12600">
              <a:solidFill>
                <a:srgbClr val="000000"/>
              </a:solidFill>
              <a:round/>
            </a:ln>
          </c:spPr>
          <c:dLbls>
            <c:txPr>
              <a:bodyPr wrap="none"/>
              <a:lstStyle/>
              <a:p>
                <a:pPr>
                  <a:defRPr b="0" sz="1000" spc="-1" strike="noStrike">
                    <a:solidFill>
                      <a:srgbClr val="000000"/>
                    </a:solidFill>
                    <a:latin typeface="Arial"/>
                  </a:defRPr>
                </a:pPr>
              </a:p>
            </c:txPr>
            <c:showLegendKey val="0"/>
            <c:showVal val="0"/>
            <c:showCatName val="0"/>
            <c:showSerName val="0"/>
            <c:showPercent val="0"/>
            <c:separator> </c:separator>
            <c:showLeaderLines val="1"/>
            <c:extLst>
              <c:ext xmlns:c15="http://schemas.microsoft.com/office/drawing/2012/chart" uri="{CE6537A1-D6FC-4f65-9D91-7224C49458BB}">
                <c15:showLeaderLines val="1"/>
              </c:ext>
            </c:extLst>
          </c:dLbls>
          <c:cat>
            <c:strRef>
              <c:f>categories</c:f>
              <c:strCache>
                <c:ptCount val="4"/>
                <c:pt idx="0">
                  <c:v>НОО</c:v>
                </c:pt>
                <c:pt idx="1">
                  <c:v>ООО</c:v>
                </c:pt>
                <c:pt idx="2">
                  <c:v>СОО</c:v>
                </c:pt>
                <c:pt idx="3">
                  <c:v/>
                </c:pt>
              </c:strCache>
            </c:strRef>
          </c:cat>
          <c:val>
            <c:numRef>
              <c:f>2</c:f>
              <c:numCache>
                <c:formatCode>General</c:formatCode>
                <c:ptCount val="4"/>
                <c:pt idx="0">
                  <c:v>40</c:v>
                </c:pt>
                <c:pt idx="1">
                  <c:v>51.61</c:v>
                </c:pt>
                <c:pt idx="2">
                  <c:v>75</c:v>
                </c:pt>
              </c:numCache>
            </c:numRef>
          </c:val>
        </c:ser>
        <c:axId val="30119330"/>
        <c:axId val="41935522"/>
      </c:areaChart>
      <c:catAx>
        <c:axId val="30119330"/>
        <c:scaling>
          <c:orientation val="minMax"/>
        </c:scaling>
        <c:delete val="0"/>
        <c:axPos val="b"/>
        <c:numFmt formatCode="General" sourceLinked="0"/>
        <c:majorTickMark val="out"/>
        <c:minorTickMark val="none"/>
        <c:tickLblPos val="nextTo"/>
        <c:spPr>
          <a:ln w="3240">
            <a:solidFill>
              <a:srgbClr val="000000"/>
            </a:solidFill>
            <a:round/>
          </a:ln>
        </c:spPr>
        <c:txPr>
          <a:bodyPr/>
          <a:lstStyle/>
          <a:p>
            <a:pPr>
              <a:defRPr b="1" sz="800" spc="-1" strike="noStrike">
                <a:solidFill>
                  <a:srgbClr val="000000"/>
                </a:solidFill>
                <a:latin typeface="Calibri"/>
                <a:ea typeface="Calibri"/>
              </a:defRPr>
            </a:pPr>
          </a:p>
        </c:txPr>
        <c:crossAx val="41935522"/>
        <c:crosses val="autoZero"/>
        <c:auto val="1"/>
        <c:lblAlgn val="ctr"/>
        <c:lblOffset val="100"/>
        <c:noMultiLvlLbl val="0"/>
      </c:catAx>
      <c:valAx>
        <c:axId val="41935522"/>
        <c:scaling>
          <c:orientation val="minMax"/>
        </c:scaling>
        <c:delete val="0"/>
        <c:axPos val="l"/>
        <c:majorGridlines>
          <c:spPr>
            <a:ln w="3240">
              <a:solidFill>
                <a:srgbClr val="000000"/>
              </a:solidFill>
              <a:round/>
            </a:ln>
          </c:spPr>
        </c:majorGridlines>
        <c:numFmt formatCode="General" sourceLinked="0"/>
        <c:majorTickMark val="out"/>
        <c:minorTickMark val="none"/>
        <c:tickLblPos val="nextTo"/>
        <c:spPr>
          <a:ln w="3240">
            <a:solidFill>
              <a:srgbClr val="000000"/>
            </a:solidFill>
            <a:round/>
          </a:ln>
        </c:spPr>
        <c:txPr>
          <a:bodyPr/>
          <a:lstStyle/>
          <a:p>
            <a:pPr>
              <a:defRPr b="1" sz="800" spc="-1" strike="noStrike">
                <a:solidFill>
                  <a:srgbClr val="000000"/>
                </a:solidFill>
                <a:latin typeface="Calibri"/>
                <a:ea typeface="Calibri"/>
              </a:defRPr>
            </a:pPr>
          </a:p>
        </c:txPr>
        <c:crossAx val="30119330"/>
        <c:crosses val="autoZero"/>
        <c:crossBetween val="midCat"/>
      </c:valAx>
      <c:spPr>
        <a:solidFill>
          <a:srgbClr val="c0c0c0"/>
        </a:solidFill>
        <a:ln w="12600">
          <a:solidFill>
            <a:srgbClr val="808080"/>
          </a:solidFill>
          <a:round/>
        </a:ln>
      </c:spPr>
    </c:plotArea>
    <c:legend>
      <c:legendPos val="r"/>
      <c:layout>
        <c:manualLayout>
          <c:xMode val="edge"/>
          <c:yMode val="edge"/>
          <c:x val="0.89975"/>
          <c:y val="0.296666666666667"/>
          <c:w val="0.0915057191074442"/>
          <c:h val="0.318702078008668"/>
        </c:manualLayout>
      </c:layout>
      <c:overlay val="0"/>
      <c:spPr>
        <a:solidFill>
          <a:srgbClr val="ffffff"/>
        </a:solidFill>
        <a:ln w="3240">
          <a:solidFill>
            <a:srgbClr val="000000"/>
          </a:solidFill>
          <a:round/>
        </a:ln>
      </c:spPr>
      <c:txPr>
        <a:bodyPr/>
        <a:lstStyle/>
        <a:p>
          <a:pPr>
            <a:defRPr b="1" sz="735" spc="-1" strike="noStrike">
              <a:solidFill>
                <a:srgbClr val="000000"/>
              </a:solidFill>
              <a:latin typeface="Calibri"/>
              <a:ea typeface="Calibri"/>
            </a:defRPr>
          </a:pPr>
        </a:p>
      </c:txPr>
    </c:legend>
    <c:plotVisOnly val="1"/>
    <c:dispBlanksAs val="zero"/>
  </c:chart>
  <c:spPr>
    <a:noFill/>
    <a:ln w="9360">
      <a:noFill/>
    </a:ln>
  </c:spPr>
  <c:externalData r:id="rId1"/>
</c:chartSpace>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3570</TotalTime>
  <Application>LibreOffice/7.6.2.1$Windows_x86 LibreOffice_project/56f7684011345957bbf33a7ee678afaf4d2ba333</Application>
  <AppVersion>15.0000</AppVersion>
  <Pages>45</Pages>
  <Words>14228</Words>
  <Characters>101348</Characters>
  <CharactersWithSpaces>114765</CharactersWithSpaces>
  <Paragraphs>2143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2023-04-03T17:29:00Z</dcterms:created>
  <dc:creator>Елена</dc:creator>
  <dc:description/>
  <dc:language>ru-RU</dc:language>
  <cp:lastModifiedBy/>
  <cp:lastPrinted>2023-04-19T07:11:00Z</cp:lastPrinted>
  <dcterms:modified xsi:type="dcterms:W3CDTF">2024-04-22T06:48:40Z</dcterms:modified>
  <cp:revision>33</cp:revision>
  <dc:subject/>
  <dc:title/>
</cp:coreProperties>
</file>

<file path=docProps/custom.xml><?xml version="1.0" encoding="utf-8"?>
<Properties xmlns="http://schemas.openxmlformats.org/officeDocument/2006/custom-properties" xmlns:vt="http://schemas.openxmlformats.org/officeDocument/2006/docPropsVTypes"/>
</file>